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7E" w:rsidRPr="004C1B3D" w:rsidRDefault="00B829AC" w:rsidP="00EC1851">
      <w:pPr>
        <w:pStyle w:val="Zhlav"/>
        <w:jc w:val="center"/>
        <w:rPr>
          <w:b/>
          <w:bCs/>
          <w:sz w:val="32"/>
          <w:szCs w:val="32"/>
        </w:rPr>
      </w:pPr>
      <w:r w:rsidRPr="004C1B3D">
        <w:rPr>
          <w:b/>
          <w:bCs/>
          <w:sz w:val="32"/>
          <w:szCs w:val="32"/>
        </w:rPr>
        <w:t>Smlouva o dílo</w:t>
      </w:r>
    </w:p>
    <w:p w:rsidR="00896AA4"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32436D">
        <w:rPr>
          <w:b/>
          <w:sz w:val="32"/>
          <w:szCs w:val="32"/>
        </w:rPr>
        <w:t>9</w:t>
      </w:r>
      <w:r w:rsidR="00DA3775">
        <w:rPr>
          <w:b/>
          <w:sz w:val="32"/>
          <w:szCs w:val="32"/>
        </w:rPr>
        <w:t xml:space="preserve">                                                                   </w:t>
      </w:r>
      <w:r w:rsidRPr="004C1B3D">
        <w:rPr>
          <w:b/>
          <w:sz w:val="32"/>
          <w:szCs w:val="32"/>
        </w:rPr>
        <w:t xml:space="preserve"> </w:t>
      </w:r>
    </w:p>
    <w:p w:rsidR="00B829AC" w:rsidRPr="004C1B3D" w:rsidRDefault="00DA3775" w:rsidP="00EC1851">
      <w:pPr>
        <w:pStyle w:val="Zhlav"/>
        <w:tabs>
          <w:tab w:val="left" w:pos="0"/>
        </w:tabs>
        <w:jc w:val="center"/>
        <w:rPr>
          <w:b/>
          <w:sz w:val="32"/>
          <w:szCs w:val="32"/>
        </w:rPr>
      </w:pPr>
      <w:r>
        <w:rPr>
          <w:b/>
          <w:sz w:val="32"/>
          <w:szCs w:val="32"/>
        </w:rPr>
        <w:t xml:space="preserve">Oblast </w:t>
      </w:r>
      <w:r w:rsidR="0038710F">
        <w:rPr>
          <w:b/>
          <w:sz w:val="32"/>
          <w:szCs w:val="32"/>
        </w:rPr>
        <w:t>Jih</w:t>
      </w:r>
      <w:r w:rsidR="0032436D">
        <w:rPr>
          <w:b/>
          <w:sz w:val="32"/>
          <w:szCs w:val="32"/>
        </w:rPr>
        <w:t xml:space="preserve"> - </w:t>
      </w:r>
      <w:r w:rsidR="003406FE" w:rsidRPr="004C1B3D">
        <w:rPr>
          <w:b/>
          <w:sz w:val="32"/>
          <w:szCs w:val="32"/>
        </w:rPr>
        <w:t xml:space="preserve">cestmistrovství </w:t>
      </w:r>
      <w:r w:rsidR="00EE6BB8">
        <w:rPr>
          <w:b/>
          <w:sz w:val="32"/>
          <w:szCs w:val="32"/>
        </w:rPr>
        <w:t>Břeclav</w:t>
      </w:r>
      <w:r w:rsidR="0032436D">
        <w:rPr>
          <w:b/>
          <w:sz w:val="32"/>
          <w:szCs w:val="32"/>
        </w:rPr>
        <w:t xml:space="preserve"> a</w:t>
      </w:r>
      <w:r w:rsidR="0038710F">
        <w:rPr>
          <w:b/>
          <w:sz w:val="32"/>
          <w:szCs w:val="32"/>
        </w:rPr>
        <w:t xml:space="preserve"> cestmistrovství </w:t>
      </w:r>
      <w:r w:rsidR="0032436D">
        <w:rPr>
          <w:b/>
          <w:sz w:val="32"/>
          <w:szCs w:val="32"/>
        </w:rPr>
        <w:t>Hodonín</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CE0329" w:rsidRPr="00146EE7" w:rsidRDefault="00CE0329" w:rsidP="00CE0329">
      <w:pPr>
        <w:spacing w:after="120"/>
        <w:rPr>
          <w:b/>
          <w:sz w:val="22"/>
          <w:szCs w:val="22"/>
        </w:rPr>
      </w:pPr>
      <w:r w:rsidRPr="00146EE7">
        <w:rPr>
          <w:b/>
          <w:sz w:val="22"/>
          <w:szCs w:val="22"/>
        </w:rPr>
        <w:t>Správa a údržba silnic Jihomoravského kraje, příspěvková organizace kraje</w:t>
      </w:r>
    </w:p>
    <w:p w:rsidR="00CE0329" w:rsidRPr="00146EE7" w:rsidRDefault="00CE0329" w:rsidP="00CE0329">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CE0329" w:rsidRPr="00146EE7" w:rsidRDefault="00CE0329" w:rsidP="00CE0329">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CE0329" w:rsidRPr="00146EE7" w:rsidRDefault="00CE0329" w:rsidP="00CE0329">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CE0329" w:rsidRDefault="00CE0329" w:rsidP="00CE0329">
      <w:pPr>
        <w:tabs>
          <w:tab w:val="left" w:pos="6300"/>
        </w:tabs>
        <w:spacing w:before="120" w:after="120"/>
        <w:rPr>
          <w:b/>
          <w:smallCaps/>
          <w:sz w:val="22"/>
          <w:szCs w:val="22"/>
        </w:rPr>
      </w:pPr>
      <w:r>
        <w:rPr>
          <w:b/>
          <w:smallCaps/>
          <w:sz w:val="22"/>
          <w:szCs w:val="22"/>
        </w:rPr>
        <w:t>a</w:t>
      </w:r>
    </w:p>
    <w:p w:rsidR="00CE0329" w:rsidRPr="00F24EDC" w:rsidRDefault="00CE0329" w:rsidP="00CE0329">
      <w:pPr>
        <w:spacing w:before="120" w:after="120"/>
        <w:rPr>
          <w:b/>
          <w:smallCaps/>
          <w:sz w:val="22"/>
          <w:szCs w:val="22"/>
        </w:rPr>
      </w:pPr>
      <w:r w:rsidRPr="00F24EDC">
        <w:rPr>
          <w:b/>
          <w:smallCaps/>
          <w:sz w:val="22"/>
          <w:szCs w:val="22"/>
        </w:rPr>
        <w:t>Zhotovitel</w:t>
      </w:r>
    </w:p>
    <w:p w:rsidR="00CE0329" w:rsidRPr="002E62CE" w:rsidRDefault="00CE0329" w:rsidP="00CE0329">
      <w:pPr>
        <w:spacing w:after="120"/>
        <w:rPr>
          <w:b/>
          <w:sz w:val="22"/>
          <w:szCs w:val="22"/>
        </w:rPr>
      </w:pPr>
      <w:r w:rsidRPr="002E62CE">
        <w:rPr>
          <w:b/>
          <w:sz w:val="22"/>
          <w:szCs w:val="22"/>
          <w:highlight w:val="yellow"/>
        </w:rPr>
        <w:t>…………………………………………………</w:t>
      </w:r>
    </w:p>
    <w:p w:rsidR="00CE0329" w:rsidRPr="003C54B0" w:rsidRDefault="00CE0329" w:rsidP="00CE0329">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CE0329" w:rsidRPr="003C54B0" w:rsidRDefault="00CE0329" w:rsidP="00CE0329">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CE0329" w:rsidRDefault="00CE0329" w:rsidP="00CE0329">
      <w:pPr>
        <w:tabs>
          <w:tab w:val="left" w:pos="6300"/>
        </w:tabs>
        <w:rPr>
          <w:sz w:val="22"/>
          <w:szCs w:val="22"/>
        </w:rPr>
      </w:pPr>
      <w:r w:rsidRPr="003C54B0">
        <w:rPr>
          <w:sz w:val="22"/>
          <w:szCs w:val="22"/>
        </w:rPr>
        <w:t xml:space="preserve">zastoupen </w:t>
      </w:r>
      <w:r w:rsidRPr="00051C55">
        <w:rPr>
          <w:sz w:val="22"/>
          <w:szCs w:val="22"/>
          <w:highlight w:val="yellow"/>
        </w:rPr>
        <w:t>…..</w:t>
      </w:r>
    </w:p>
    <w:p w:rsidR="00F34C28" w:rsidRDefault="00CE0329" w:rsidP="00CE0329">
      <w:pPr>
        <w:spacing w:before="120" w:after="120"/>
        <w:rPr>
          <w:sz w:val="22"/>
          <w:szCs w:val="22"/>
        </w:rPr>
      </w:pPr>
      <w:r w:rsidRPr="00E97278">
        <w:rPr>
          <w:sz w:val="22"/>
          <w:szCs w:val="22"/>
        </w:rPr>
        <w:t>spolu uzavírají Smlouvu dle zákona č. 89/2012 Sb., v platném znění (dále jen „občanský zákoník“):</w:t>
      </w:r>
    </w:p>
    <w:p w:rsidR="00CE0329" w:rsidRPr="00DA3775" w:rsidRDefault="00CE0329" w:rsidP="00CE0329">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1D64C7">
      <w:pPr>
        <w:numPr>
          <w:ilvl w:val="0"/>
          <w:numId w:val="6"/>
        </w:numPr>
        <w:tabs>
          <w:tab w:val="clear" w:pos="720"/>
          <w:tab w:val="num" w:pos="426"/>
        </w:tabs>
        <w:spacing w:before="60" w:after="60"/>
        <w:ind w:left="426" w:hanging="426"/>
        <w:jc w:val="both"/>
        <w:rPr>
          <w:sz w:val="22"/>
          <w:szCs w:val="22"/>
        </w:rPr>
      </w:pPr>
      <w:r>
        <w:rPr>
          <w:sz w:val="22"/>
          <w:szCs w:val="22"/>
        </w:rPr>
        <w:t>Předmětem smlouvy je provedení hlavních prohlídek mostů specifikovaných v příloze č. 1 této smlouvy.</w:t>
      </w:r>
    </w:p>
    <w:p w:rsidR="0092082F" w:rsidRDefault="0092082F" w:rsidP="001D64C7">
      <w:pPr>
        <w:numPr>
          <w:ilvl w:val="0"/>
          <w:numId w:val="6"/>
        </w:numPr>
        <w:tabs>
          <w:tab w:val="clear" w:pos="720"/>
          <w:tab w:val="num" w:pos="426"/>
        </w:tabs>
        <w:spacing w:before="60" w:after="60"/>
        <w:ind w:left="426" w:hanging="426"/>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w:t>
      </w:r>
      <w:r w:rsidR="00AA6324">
        <w:rPr>
          <w:sz w:val="22"/>
          <w:szCs w:val="22"/>
        </w:rPr>
        <w:t>ek mostů pozemních komunikací (</w:t>
      </w:r>
      <w:r>
        <w:rPr>
          <w:sz w:val="22"/>
          <w:szCs w:val="22"/>
        </w:rPr>
        <w:t>MDS – č.j.: 18 162/98-120 z 3.</w:t>
      </w:r>
      <w:r w:rsidR="001D64C7">
        <w:rPr>
          <w:sz w:val="22"/>
          <w:szCs w:val="22"/>
        </w:rPr>
        <w:t> </w:t>
      </w:r>
      <w:r>
        <w:rPr>
          <w:sz w:val="22"/>
          <w:szCs w:val="22"/>
        </w:rPr>
        <w:t>3.</w:t>
      </w:r>
      <w:r w:rsidR="001D64C7">
        <w:rPr>
          <w:sz w:val="22"/>
          <w:szCs w:val="22"/>
        </w:rPr>
        <w:t> </w:t>
      </w:r>
      <w:r>
        <w:rPr>
          <w:sz w:val="22"/>
          <w:szCs w:val="22"/>
        </w:rPr>
        <w:t>1998</w:t>
      </w:r>
      <w:r w:rsidR="004C1B3D">
        <w:rPr>
          <w:sz w:val="22"/>
          <w:szCs w:val="22"/>
        </w:rPr>
        <w:t>).</w:t>
      </w:r>
      <w:r>
        <w:rPr>
          <w:sz w:val="22"/>
          <w:szCs w:val="22"/>
        </w:rPr>
        <w:t xml:space="preserve"> </w:t>
      </w:r>
    </w:p>
    <w:p w:rsidR="0078129E" w:rsidRPr="00881149" w:rsidRDefault="0092082F" w:rsidP="001D64C7">
      <w:pPr>
        <w:spacing w:before="60" w:after="60"/>
        <w:ind w:left="426"/>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1D64C7">
        <w:rPr>
          <w:sz w:val="22"/>
          <w:szCs w:val="22"/>
          <w:highlight w:val="yellow"/>
        </w:rPr>
        <w:t>……………….</w:t>
      </w:r>
      <w:r w:rsidRPr="004846A0">
        <w:rPr>
          <w:sz w:val="22"/>
          <w:szCs w:val="22"/>
        </w:rPr>
        <w:t xml:space="preserve">, kopie oprávnění k výkonu prohlídek </w:t>
      </w:r>
      <w:r w:rsidRPr="00881149">
        <w:rPr>
          <w:sz w:val="22"/>
          <w:szCs w:val="22"/>
        </w:rPr>
        <w:t>mostů pozemních komunikací je přílohou č. 2 této smlouvy</w:t>
      </w:r>
      <w:r w:rsidR="00B829AC" w:rsidRPr="00881149">
        <w:rPr>
          <w:sz w:val="22"/>
          <w:szCs w:val="22"/>
        </w:rPr>
        <w:t>.</w:t>
      </w:r>
    </w:p>
    <w:p w:rsidR="004C1810" w:rsidRPr="00881149" w:rsidRDefault="004C1810" w:rsidP="001D64C7">
      <w:pPr>
        <w:spacing w:before="60" w:after="60"/>
        <w:ind w:left="426"/>
        <w:jc w:val="both"/>
        <w:rPr>
          <w:sz w:val="22"/>
          <w:szCs w:val="22"/>
        </w:rPr>
      </w:pPr>
      <w:r w:rsidRPr="00881149">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w:t>
      </w:r>
      <w:r w:rsidR="007642B1">
        <w:rPr>
          <w:sz w:val="22"/>
          <w:szCs w:val="22"/>
        </w:rPr>
        <w:t>ní cesty, státní organizace – (</w:t>
      </w:r>
      <w:r w:rsidRPr="00881149">
        <w:rPr>
          <w:sz w:val="22"/>
          <w:szCs w:val="22"/>
        </w:rPr>
        <w:t>např. M-02).</w:t>
      </w:r>
    </w:p>
    <w:p w:rsidR="00D9022B" w:rsidRPr="00DA3775"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1D64C7">
      <w:pPr>
        <w:numPr>
          <w:ilvl w:val="0"/>
          <w:numId w:val="40"/>
        </w:numPr>
        <w:spacing w:before="60" w:after="60"/>
        <w:ind w:left="425" w:hanging="425"/>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1D64C7">
      <w:pPr>
        <w:numPr>
          <w:ilvl w:val="0"/>
          <w:numId w:val="40"/>
        </w:numPr>
        <w:spacing w:before="60" w:after="60"/>
        <w:ind w:left="425" w:hanging="425"/>
        <w:jc w:val="both"/>
        <w:rPr>
          <w:sz w:val="22"/>
          <w:szCs w:val="22"/>
        </w:rPr>
      </w:pPr>
      <w:r w:rsidRPr="001435FC">
        <w:rPr>
          <w:sz w:val="22"/>
          <w:szCs w:val="22"/>
        </w:rPr>
        <w:t>Zhotovitel je povinen:</w:t>
      </w:r>
    </w:p>
    <w:p w:rsidR="001F35F6" w:rsidRPr="001435FC" w:rsidRDefault="001F35F6" w:rsidP="006952F8">
      <w:pPr>
        <w:pStyle w:val="Zkladntext"/>
        <w:numPr>
          <w:ilvl w:val="0"/>
          <w:numId w:val="30"/>
        </w:numPr>
        <w:spacing w:before="60" w:after="60"/>
        <w:ind w:left="851" w:hanging="425"/>
        <w:jc w:val="both"/>
        <w:rPr>
          <w:sz w:val="22"/>
          <w:szCs w:val="22"/>
        </w:rPr>
      </w:pPr>
      <w:r w:rsidRPr="001435FC">
        <w:rPr>
          <w:sz w:val="22"/>
          <w:szCs w:val="22"/>
        </w:rPr>
        <w:t>při provádění prohlídek dodržovat normy uvedené v odst. 1</w:t>
      </w:r>
      <w:r w:rsidR="001D64C7">
        <w:rPr>
          <w:sz w:val="22"/>
          <w:szCs w:val="22"/>
        </w:rPr>
        <w:t>.</w:t>
      </w:r>
      <w:r w:rsidRPr="001435FC">
        <w:rPr>
          <w:sz w:val="22"/>
          <w:szCs w:val="22"/>
        </w:rPr>
        <w:t xml:space="preserve"> tohoto článku,</w:t>
      </w:r>
    </w:p>
    <w:p w:rsidR="005F155C" w:rsidRPr="004741A7" w:rsidRDefault="005F155C" w:rsidP="004741A7">
      <w:pPr>
        <w:pStyle w:val="Zkladntext"/>
        <w:numPr>
          <w:ilvl w:val="0"/>
          <w:numId w:val="30"/>
        </w:numPr>
        <w:spacing w:before="60" w:after="60"/>
        <w:ind w:left="851" w:hanging="425"/>
        <w:jc w:val="both"/>
        <w:rPr>
          <w:sz w:val="22"/>
          <w:szCs w:val="22"/>
        </w:rPr>
      </w:pPr>
      <w:bookmarkStart w:id="0" w:name="_GoBack"/>
      <w:r w:rsidRPr="004741A7">
        <w:rPr>
          <w:sz w:val="22"/>
          <w:szCs w:val="22"/>
        </w:rPr>
        <w:t xml:space="preserve">o provádění jednotlivých prohlídek mostů </w:t>
      </w:r>
      <w:r w:rsidR="00196657" w:rsidRPr="004741A7">
        <w:rPr>
          <w:sz w:val="22"/>
          <w:szCs w:val="22"/>
        </w:rPr>
        <w:t xml:space="preserve">informovat </w:t>
      </w:r>
      <w:r w:rsidRPr="004741A7">
        <w:rPr>
          <w:sz w:val="22"/>
          <w:szCs w:val="22"/>
        </w:rPr>
        <w:t xml:space="preserve">zástupce objednatele </w:t>
      </w:r>
      <w:r w:rsidR="006A1C8B" w:rsidRPr="004741A7">
        <w:rPr>
          <w:sz w:val="22"/>
          <w:szCs w:val="22"/>
        </w:rPr>
        <w:t xml:space="preserve">– </w:t>
      </w:r>
      <w:r w:rsidR="004741A7" w:rsidRPr="004741A7">
        <w:t>Aleš Donát</w:t>
      </w:r>
      <w:r w:rsidR="001D64C7" w:rsidRPr="004741A7">
        <w:rPr>
          <w:sz w:val="22"/>
          <w:szCs w:val="22"/>
        </w:rPr>
        <w:t>,</w:t>
      </w:r>
      <w:r w:rsidRPr="004741A7">
        <w:rPr>
          <w:sz w:val="22"/>
          <w:szCs w:val="22"/>
        </w:rPr>
        <w:t xml:space="preserve"> </w:t>
      </w:r>
      <w:r w:rsidR="00F34C28" w:rsidRPr="004741A7">
        <w:rPr>
          <w:sz w:val="22"/>
          <w:szCs w:val="22"/>
        </w:rPr>
        <w:t>e</w:t>
      </w:r>
      <w:r w:rsidR="001D64C7" w:rsidRPr="004741A7">
        <w:rPr>
          <w:sz w:val="22"/>
          <w:szCs w:val="22"/>
        </w:rPr>
        <w:noBreakHyphen/>
      </w:r>
      <w:r w:rsidRPr="004741A7">
        <w:rPr>
          <w:sz w:val="22"/>
          <w:szCs w:val="22"/>
        </w:rPr>
        <w:t>mail</w:t>
      </w:r>
      <w:r w:rsidR="00F34C28" w:rsidRPr="004741A7">
        <w:rPr>
          <w:sz w:val="22"/>
          <w:szCs w:val="22"/>
        </w:rPr>
        <w:t>:</w:t>
      </w:r>
      <w:r w:rsidRPr="004741A7">
        <w:rPr>
          <w:sz w:val="22"/>
          <w:szCs w:val="22"/>
        </w:rPr>
        <w:t xml:space="preserve"> </w:t>
      </w:r>
      <w:hyperlink r:id="rId7" w:history="1">
        <w:r w:rsidR="004741A7" w:rsidRPr="004741A7">
          <w:rPr>
            <w:rStyle w:val="Hypertextovodkaz"/>
            <w:sz w:val="22"/>
            <w:szCs w:val="22"/>
          </w:rPr>
          <w:t>ales.donat@susjmk.cz</w:t>
        </w:r>
      </w:hyperlink>
      <w:r w:rsidR="006A1C8B" w:rsidRPr="004741A7">
        <w:rPr>
          <w:sz w:val="22"/>
          <w:szCs w:val="22"/>
        </w:rPr>
        <w:t>, tel</w:t>
      </w:r>
      <w:r w:rsidR="00EE086A" w:rsidRPr="004741A7">
        <w:rPr>
          <w:sz w:val="22"/>
          <w:szCs w:val="22"/>
        </w:rPr>
        <w:t>.</w:t>
      </w:r>
      <w:r w:rsidR="003406FE" w:rsidRPr="004741A7">
        <w:rPr>
          <w:sz w:val="22"/>
          <w:szCs w:val="22"/>
        </w:rPr>
        <w:t xml:space="preserve"> </w:t>
      </w:r>
      <w:r w:rsidR="001D64C7" w:rsidRPr="004741A7">
        <w:rPr>
          <w:sz w:val="22"/>
          <w:szCs w:val="22"/>
        </w:rPr>
        <w:t>+420</w:t>
      </w:r>
      <w:r w:rsidR="004741A7">
        <w:rPr>
          <w:sz w:val="22"/>
          <w:szCs w:val="22"/>
        </w:rPr>
        <w:t> </w:t>
      </w:r>
      <w:r w:rsidR="004741A7" w:rsidRPr="004741A7">
        <w:rPr>
          <w:sz w:val="22"/>
          <w:szCs w:val="22"/>
        </w:rPr>
        <w:t>737</w:t>
      </w:r>
      <w:r w:rsidR="004741A7">
        <w:rPr>
          <w:sz w:val="22"/>
          <w:szCs w:val="22"/>
        </w:rPr>
        <w:t> </w:t>
      </w:r>
      <w:r w:rsidR="004741A7" w:rsidRPr="004741A7">
        <w:rPr>
          <w:sz w:val="22"/>
          <w:szCs w:val="22"/>
        </w:rPr>
        <w:t>237</w:t>
      </w:r>
      <w:r w:rsidR="004741A7">
        <w:rPr>
          <w:sz w:val="22"/>
          <w:szCs w:val="22"/>
        </w:rPr>
        <w:t xml:space="preserve"> </w:t>
      </w:r>
      <w:r w:rsidR="004741A7" w:rsidRPr="004741A7">
        <w:rPr>
          <w:sz w:val="22"/>
          <w:szCs w:val="22"/>
        </w:rPr>
        <w:t>107</w:t>
      </w:r>
      <w:r w:rsidR="00C615E9" w:rsidRPr="004741A7">
        <w:rPr>
          <w:sz w:val="22"/>
          <w:szCs w:val="22"/>
        </w:rPr>
        <w:t>,</w:t>
      </w:r>
      <w:bookmarkEnd w:id="0"/>
    </w:p>
    <w:p w:rsidR="005F155C" w:rsidRPr="001435FC" w:rsidRDefault="005F155C" w:rsidP="006952F8">
      <w:pPr>
        <w:pStyle w:val="Zkladntext"/>
        <w:numPr>
          <w:ilvl w:val="0"/>
          <w:numId w:val="30"/>
        </w:numPr>
        <w:spacing w:before="60" w:after="6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5322BC" w:rsidRDefault="00196657" w:rsidP="006952F8">
      <w:pPr>
        <w:pStyle w:val="Zkladntext"/>
        <w:numPr>
          <w:ilvl w:val="0"/>
          <w:numId w:val="30"/>
        </w:numPr>
        <w:spacing w:before="60" w:after="6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574339" w:rsidRDefault="00196657" w:rsidP="006952F8">
      <w:pPr>
        <w:pStyle w:val="Zkladntext"/>
        <w:numPr>
          <w:ilvl w:val="0"/>
          <w:numId w:val="30"/>
        </w:numPr>
        <w:spacing w:before="60" w:after="60"/>
        <w:ind w:left="851" w:hanging="425"/>
        <w:jc w:val="both"/>
        <w:rPr>
          <w:sz w:val="22"/>
          <w:szCs w:val="22"/>
        </w:rPr>
      </w:pPr>
      <w:r w:rsidRPr="001435FC">
        <w:rPr>
          <w:sz w:val="22"/>
          <w:szCs w:val="22"/>
        </w:rPr>
        <w:t xml:space="preserve">v případě, že bude v průběhu hlavních prohlídek mostů zjištěn </w:t>
      </w:r>
      <w:r w:rsidR="006A1C8B" w:rsidRPr="001435FC">
        <w:rPr>
          <w:sz w:val="22"/>
          <w:szCs w:val="22"/>
        </w:rPr>
        <w:t xml:space="preserve">nový </w:t>
      </w:r>
      <w:r w:rsidRPr="001435FC">
        <w:rPr>
          <w:sz w:val="22"/>
          <w:szCs w:val="22"/>
        </w:rPr>
        <w:t xml:space="preserve">stavební stav spodní </w:t>
      </w:r>
      <w:r w:rsidR="001D64C7">
        <w:rPr>
          <w:sz w:val="22"/>
          <w:szCs w:val="22"/>
        </w:rPr>
        <w:t>stavby nebo </w:t>
      </w:r>
      <w:r w:rsidRPr="00EE086A">
        <w:rPr>
          <w:sz w:val="22"/>
          <w:szCs w:val="22"/>
        </w:rPr>
        <w:t>nosné konstrukce ve stupni 6 nebo 7, uvědomit bezodkladně objednatele,</w:t>
      </w:r>
      <w:r w:rsidR="005322BC" w:rsidRPr="00EE086A">
        <w:rPr>
          <w:sz w:val="22"/>
          <w:szCs w:val="22"/>
        </w:rPr>
        <w:t xml:space="preserve"> </w:t>
      </w:r>
    </w:p>
    <w:p w:rsidR="00196657" w:rsidRPr="00574339" w:rsidRDefault="00227971" w:rsidP="006952F8">
      <w:pPr>
        <w:pStyle w:val="Zkladntext"/>
        <w:numPr>
          <w:ilvl w:val="0"/>
          <w:numId w:val="30"/>
        </w:numPr>
        <w:spacing w:before="60" w:after="60"/>
        <w:ind w:left="851" w:hanging="425"/>
        <w:jc w:val="both"/>
        <w:rPr>
          <w:sz w:val="22"/>
          <w:szCs w:val="22"/>
        </w:rPr>
      </w:pPr>
      <w:r w:rsidRPr="00574339">
        <w:rPr>
          <w:sz w:val="22"/>
          <w:szCs w:val="22"/>
        </w:rPr>
        <w:t>při zjištění mimořádné události na mostě ohrožující bezpečnost provozu či zdraví nebo majetek třetích osob zhotovitel bezodkladně uvědomí objednatele o</w:t>
      </w:r>
      <w:r w:rsidR="005322BC" w:rsidRPr="00574339">
        <w:rPr>
          <w:sz w:val="22"/>
          <w:szCs w:val="22"/>
        </w:rPr>
        <w:t xml:space="preserve"> nutnosti provedení neodkladného opatření</w:t>
      </w:r>
      <w:r w:rsidR="00EE086A" w:rsidRPr="00574339">
        <w:rPr>
          <w:sz w:val="22"/>
          <w:szCs w:val="22"/>
        </w:rPr>
        <w:t>, včetně návrhu opatření</w:t>
      </w:r>
      <w:r w:rsidR="00433100" w:rsidRPr="00574339">
        <w:rPr>
          <w:sz w:val="22"/>
          <w:szCs w:val="22"/>
        </w:rPr>
        <w:t xml:space="preserve"> k odstranění mimořádné události</w:t>
      </w:r>
      <w:r w:rsidR="0084071C">
        <w:rPr>
          <w:sz w:val="22"/>
          <w:szCs w:val="22"/>
        </w:rPr>
        <w:t>,</w:t>
      </w:r>
    </w:p>
    <w:p w:rsidR="00196657" w:rsidRDefault="00196657" w:rsidP="006952F8">
      <w:pPr>
        <w:pStyle w:val="Zkladntext"/>
        <w:numPr>
          <w:ilvl w:val="0"/>
          <w:numId w:val="30"/>
        </w:numPr>
        <w:spacing w:before="60" w:after="60"/>
        <w:ind w:left="851" w:hanging="425"/>
        <w:jc w:val="both"/>
        <w:rPr>
          <w:sz w:val="22"/>
          <w:szCs w:val="22"/>
        </w:rPr>
      </w:pPr>
      <w:r w:rsidRPr="00EE086A">
        <w:rPr>
          <w:sz w:val="22"/>
          <w:szCs w:val="22"/>
        </w:rPr>
        <w:t xml:space="preserve">projednat </w:t>
      </w:r>
      <w:r w:rsidR="006A1C8B" w:rsidRPr="00EE086A">
        <w:rPr>
          <w:sz w:val="22"/>
          <w:szCs w:val="22"/>
        </w:rPr>
        <w:t xml:space="preserve">koncept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20599" w:rsidRPr="001435FC" w:rsidRDefault="00120599" w:rsidP="00120599">
      <w:pPr>
        <w:pStyle w:val="Zkladntext"/>
        <w:spacing w:before="60" w:after="60"/>
        <w:ind w:left="851"/>
        <w:jc w:val="both"/>
        <w:rPr>
          <w:sz w:val="22"/>
          <w:szCs w:val="22"/>
        </w:rPr>
      </w:pPr>
    </w:p>
    <w:p w:rsidR="00196657" w:rsidRPr="001435FC" w:rsidRDefault="00196657" w:rsidP="001D64C7">
      <w:pPr>
        <w:numPr>
          <w:ilvl w:val="0"/>
          <w:numId w:val="40"/>
        </w:numPr>
        <w:spacing w:before="60" w:after="60"/>
        <w:ind w:left="425" w:hanging="425"/>
        <w:jc w:val="both"/>
        <w:rPr>
          <w:sz w:val="22"/>
          <w:szCs w:val="22"/>
        </w:rPr>
      </w:pPr>
      <w:r w:rsidRPr="001435FC">
        <w:rPr>
          <w:sz w:val="22"/>
          <w:szCs w:val="22"/>
        </w:rPr>
        <w:lastRenderedPageBreak/>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6952F8">
      <w:pPr>
        <w:numPr>
          <w:ilvl w:val="0"/>
          <w:numId w:val="35"/>
        </w:numPr>
        <w:spacing w:before="60" w:after="60"/>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6952F8">
      <w:pPr>
        <w:numPr>
          <w:ilvl w:val="0"/>
          <w:numId w:val="35"/>
        </w:numPr>
        <w:spacing w:before="60" w:after="60"/>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6952F8">
      <w:pPr>
        <w:numPr>
          <w:ilvl w:val="0"/>
          <w:numId w:val="35"/>
        </w:numPr>
        <w:spacing w:before="60" w:after="60"/>
        <w:ind w:left="851" w:hanging="425"/>
        <w:jc w:val="both"/>
        <w:rPr>
          <w:sz w:val="22"/>
          <w:szCs w:val="22"/>
        </w:rPr>
      </w:pPr>
      <w:r w:rsidRPr="00EE086A">
        <w:rPr>
          <w:sz w:val="22"/>
          <w:szCs w:val="22"/>
        </w:rPr>
        <w:t>v případě, že dojde u některého z mostů, na němž bude provedena hlavní prohlídka ke snížení stavebního stavu, nebo snížení zatížitelnosti mostu, bude zpracován písemný posudek</w:t>
      </w:r>
      <w:r w:rsidR="001D64C7">
        <w:rPr>
          <w:sz w:val="22"/>
          <w:szCs w:val="22"/>
        </w:rPr>
        <w:t xml:space="preserve"> s </w:t>
      </w:r>
      <w:r w:rsidRPr="00EE086A">
        <w:rPr>
          <w:sz w:val="22"/>
          <w:szCs w:val="22"/>
        </w:rPr>
        <w:t>odůvodněním snížení stavebního stavu nebo zatížitelnosti a tento posudek bude podložen podrobnou fotodokumentací,</w:t>
      </w:r>
    </w:p>
    <w:p w:rsidR="00EE086A" w:rsidRPr="00433100" w:rsidRDefault="0098002B" w:rsidP="006952F8">
      <w:pPr>
        <w:numPr>
          <w:ilvl w:val="0"/>
          <w:numId w:val="35"/>
        </w:numPr>
        <w:spacing w:before="60" w:after="60"/>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32436D">
        <w:rPr>
          <w:sz w:val="22"/>
          <w:szCs w:val="22"/>
        </w:rPr>
        <w:t>9</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6952F8">
      <w:pPr>
        <w:numPr>
          <w:ilvl w:val="0"/>
          <w:numId w:val="35"/>
        </w:numPr>
        <w:spacing w:before="60" w:after="60"/>
        <w:ind w:left="851" w:hanging="425"/>
        <w:jc w:val="both"/>
        <w:rPr>
          <w:sz w:val="22"/>
          <w:szCs w:val="22"/>
        </w:rPr>
      </w:pPr>
      <w:r w:rsidRPr="001435FC">
        <w:rPr>
          <w:sz w:val="22"/>
          <w:szCs w:val="22"/>
        </w:rPr>
        <w:t xml:space="preserve">originál protokolu bude předán objednateli </w:t>
      </w:r>
      <w:r w:rsidR="00EE086A">
        <w:rPr>
          <w:sz w:val="22"/>
          <w:szCs w:val="22"/>
        </w:rPr>
        <w:t>2</w:t>
      </w:r>
      <w:r w:rsidR="001D64C7">
        <w:rPr>
          <w:sz w:val="22"/>
          <w:szCs w:val="22"/>
        </w:rPr>
        <w:t> </w:t>
      </w:r>
      <w:r w:rsidRPr="001435FC">
        <w:rPr>
          <w:sz w:val="22"/>
          <w:szCs w:val="22"/>
        </w:rPr>
        <w:t>x v tištěné podobě, vč. fotodokumentace, pro každý most samostatně a podepsaný oprávněnou osobou, která prohlídku provedla</w:t>
      </w:r>
      <w:r w:rsidR="001D64C7">
        <w:rPr>
          <w:sz w:val="22"/>
          <w:szCs w:val="22"/>
        </w:rPr>
        <w:t>.</w:t>
      </w:r>
    </w:p>
    <w:p w:rsidR="0012360C" w:rsidRPr="00227971" w:rsidRDefault="0012360C" w:rsidP="001D64C7">
      <w:pPr>
        <w:numPr>
          <w:ilvl w:val="0"/>
          <w:numId w:val="40"/>
        </w:numPr>
        <w:spacing w:before="60" w:after="60"/>
        <w:ind w:left="425" w:hanging="425"/>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1D64C7">
      <w:pPr>
        <w:numPr>
          <w:ilvl w:val="0"/>
          <w:numId w:val="40"/>
        </w:numPr>
        <w:spacing w:before="60" w:after="60"/>
        <w:ind w:left="425" w:hanging="425"/>
        <w:jc w:val="both"/>
        <w:rPr>
          <w:sz w:val="22"/>
          <w:szCs w:val="22"/>
        </w:rPr>
      </w:pPr>
      <w:r w:rsidRPr="001435FC">
        <w:rPr>
          <w:sz w:val="22"/>
          <w:szCs w:val="22"/>
        </w:rPr>
        <w:t>Objednatel je povinen poskytnout zhotoviteli potřebnou součinnost.</w:t>
      </w:r>
    </w:p>
    <w:p w:rsidR="00AF125D" w:rsidRPr="00881149" w:rsidRDefault="00AF125D" w:rsidP="00CE0329">
      <w:pPr>
        <w:numPr>
          <w:ilvl w:val="0"/>
          <w:numId w:val="40"/>
        </w:numPr>
        <w:tabs>
          <w:tab w:val="clear" w:pos="720"/>
          <w:tab w:val="num" w:pos="426"/>
        </w:tabs>
        <w:spacing w:before="60" w:after="60"/>
        <w:ind w:left="426" w:hanging="426"/>
        <w:jc w:val="both"/>
        <w:rPr>
          <w:sz w:val="22"/>
          <w:szCs w:val="22"/>
        </w:rPr>
      </w:pPr>
      <w:r w:rsidRPr="00881149">
        <w:rPr>
          <w:sz w:val="22"/>
          <w:szCs w:val="22"/>
        </w:rPr>
        <w:t>Výstupy z hlavních prohlídek mostů budou předány na základě písemné</w:t>
      </w:r>
      <w:r w:rsidR="00614C07" w:rsidRPr="00881149">
        <w:rPr>
          <w:sz w:val="22"/>
          <w:szCs w:val="22"/>
        </w:rPr>
        <w:t>ho protokolu</w:t>
      </w:r>
      <w:r w:rsidR="001D64C7">
        <w:rPr>
          <w:sz w:val="22"/>
          <w:szCs w:val="22"/>
        </w:rPr>
        <w:t>. Místem plnění je </w:t>
      </w:r>
      <w:r w:rsidR="006A1C8B" w:rsidRPr="00881149">
        <w:rPr>
          <w:sz w:val="22"/>
          <w:szCs w:val="22"/>
        </w:rPr>
        <w:t xml:space="preserve">SÚS JMK, </w:t>
      </w:r>
      <w:r w:rsidR="00B7779A" w:rsidRPr="00881149">
        <w:rPr>
          <w:sz w:val="22"/>
          <w:szCs w:val="22"/>
        </w:rPr>
        <w:t>Oblast Jih</w:t>
      </w:r>
      <w:r w:rsidR="00383A98" w:rsidRPr="00881149">
        <w:rPr>
          <w:sz w:val="22"/>
          <w:szCs w:val="22"/>
        </w:rPr>
        <w:t xml:space="preserve">, </w:t>
      </w:r>
      <w:r w:rsidR="002D23F1">
        <w:rPr>
          <w:sz w:val="22"/>
          <w:szCs w:val="22"/>
        </w:rPr>
        <w:t>Lidická 3446/132A, 690 03 Břeclav</w:t>
      </w:r>
      <w:r w:rsidR="00CE0329">
        <w:rPr>
          <w:sz w:val="22"/>
          <w:szCs w:val="22"/>
        </w:rPr>
        <w:t>.</w:t>
      </w:r>
    </w:p>
    <w:p w:rsidR="004C1810" w:rsidRPr="00881149" w:rsidRDefault="004C1810" w:rsidP="001D64C7">
      <w:pPr>
        <w:numPr>
          <w:ilvl w:val="0"/>
          <w:numId w:val="40"/>
        </w:numPr>
        <w:spacing w:before="60" w:after="60"/>
        <w:ind w:left="425" w:hanging="425"/>
        <w:jc w:val="both"/>
        <w:rPr>
          <w:sz w:val="22"/>
          <w:szCs w:val="22"/>
        </w:rPr>
      </w:pPr>
      <w:r w:rsidRPr="00881149">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4C1810" w:rsidRPr="00881149" w:rsidRDefault="004C1810" w:rsidP="001D64C7">
      <w:pPr>
        <w:numPr>
          <w:ilvl w:val="0"/>
          <w:numId w:val="40"/>
        </w:numPr>
        <w:spacing w:before="60" w:after="60"/>
        <w:ind w:left="425" w:hanging="425"/>
        <w:jc w:val="both"/>
        <w:rPr>
          <w:sz w:val="22"/>
          <w:szCs w:val="22"/>
        </w:rPr>
      </w:pPr>
      <w:r w:rsidRPr="00881149">
        <w:rPr>
          <w:sz w:val="22"/>
          <w:szCs w:val="22"/>
        </w:rPr>
        <w:t>Termíny plnění:</w:t>
      </w:r>
    </w:p>
    <w:p w:rsidR="004C1810" w:rsidRPr="00881149" w:rsidRDefault="004C1810" w:rsidP="006952F8">
      <w:pPr>
        <w:numPr>
          <w:ilvl w:val="0"/>
          <w:numId w:val="37"/>
        </w:numPr>
        <w:spacing w:before="60" w:after="60"/>
        <w:jc w:val="both"/>
        <w:rPr>
          <w:sz w:val="22"/>
          <w:szCs w:val="22"/>
        </w:rPr>
      </w:pPr>
      <w:r w:rsidRPr="00881149">
        <w:rPr>
          <w:sz w:val="22"/>
          <w:szCs w:val="22"/>
        </w:rPr>
        <w:t xml:space="preserve">Fyzické prohlídky </w:t>
      </w:r>
      <w:r w:rsidRPr="00881149">
        <w:rPr>
          <w:b/>
          <w:sz w:val="22"/>
          <w:szCs w:val="22"/>
        </w:rPr>
        <w:t>do 30.</w:t>
      </w:r>
      <w:r w:rsidR="001D64C7">
        <w:rPr>
          <w:b/>
          <w:sz w:val="22"/>
          <w:szCs w:val="22"/>
        </w:rPr>
        <w:t xml:space="preserve"> </w:t>
      </w:r>
      <w:r w:rsidRPr="00881149">
        <w:rPr>
          <w:b/>
          <w:sz w:val="22"/>
          <w:szCs w:val="22"/>
        </w:rPr>
        <w:t>6.</w:t>
      </w:r>
      <w:r w:rsidR="001D64C7">
        <w:rPr>
          <w:b/>
          <w:sz w:val="22"/>
          <w:szCs w:val="22"/>
        </w:rPr>
        <w:t xml:space="preserve"> </w:t>
      </w:r>
      <w:r w:rsidRPr="00881149">
        <w:rPr>
          <w:b/>
          <w:sz w:val="22"/>
          <w:szCs w:val="22"/>
        </w:rPr>
        <w:t>201</w:t>
      </w:r>
      <w:r w:rsidR="0032436D">
        <w:rPr>
          <w:b/>
          <w:sz w:val="22"/>
          <w:szCs w:val="22"/>
        </w:rPr>
        <w:t>9</w:t>
      </w:r>
      <w:r w:rsidRPr="00881149">
        <w:rPr>
          <w:b/>
          <w:sz w:val="22"/>
          <w:szCs w:val="22"/>
        </w:rPr>
        <w:t xml:space="preserve">. </w:t>
      </w:r>
    </w:p>
    <w:p w:rsidR="00A107CC" w:rsidRPr="00881149" w:rsidRDefault="004C1810" w:rsidP="006952F8">
      <w:pPr>
        <w:numPr>
          <w:ilvl w:val="0"/>
          <w:numId w:val="37"/>
        </w:numPr>
        <w:spacing w:before="60" w:after="60"/>
        <w:jc w:val="both"/>
        <w:rPr>
          <w:sz w:val="22"/>
          <w:szCs w:val="22"/>
        </w:rPr>
      </w:pPr>
      <w:r w:rsidRPr="00881149">
        <w:rPr>
          <w:sz w:val="22"/>
          <w:szCs w:val="22"/>
        </w:rPr>
        <w:t xml:space="preserve">Do </w:t>
      </w:r>
      <w:r w:rsidRPr="00881149">
        <w:rPr>
          <w:b/>
          <w:sz w:val="22"/>
          <w:szCs w:val="22"/>
        </w:rPr>
        <w:t>15.</w:t>
      </w:r>
      <w:r w:rsidR="001D64C7">
        <w:rPr>
          <w:b/>
          <w:sz w:val="22"/>
          <w:szCs w:val="22"/>
        </w:rPr>
        <w:t xml:space="preserve"> </w:t>
      </w:r>
      <w:r w:rsidRPr="00881149">
        <w:rPr>
          <w:b/>
          <w:sz w:val="22"/>
          <w:szCs w:val="22"/>
        </w:rPr>
        <w:t>7.</w:t>
      </w:r>
      <w:r w:rsidR="001D64C7">
        <w:rPr>
          <w:b/>
          <w:sz w:val="22"/>
          <w:szCs w:val="22"/>
        </w:rPr>
        <w:t xml:space="preserve"> </w:t>
      </w:r>
      <w:r w:rsidRPr="00881149">
        <w:rPr>
          <w:b/>
          <w:sz w:val="22"/>
          <w:szCs w:val="22"/>
        </w:rPr>
        <w:t>201</w:t>
      </w:r>
      <w:r w:rsidR="0032436D">
        <w:rPr>
          <w:b/>
          <w:sz w:val="22"/>
          <w:szCs w:val="22"/>
        </w:rPr>
        <w:t>9</w:t>
      </w:r>
      <w:r w:rsidRPr="00881149">
        <w:rPr>
          <w:b/>
          <w:sz w:val="22"/>
          <w:szCs w:val="22"/>
        </w:rPr>
        <w:t xml:space="preserve"> </w:t>
      </w:r>
      <w:r w:rsidRPr="00881149">
        <w:rPr>
          <w:sz w:val="22"/>
          <w:szCs w:val="22"/>
        </w:rPr>
        <w:t xml:space="preserve">bude předložen seznam mostů, u kterých bude navrhován nový stavební stav spodní stavby nebo nosné konstrukce ve stupni 6 nebo 7 </w:t>
      </w:r>
      <w:r w:rsidR="00A107CC" w:rsidRPr="006952F8">
        <w:rPr>
          <w:sz w:val="22"/>
          <w:szCs w:val="22"/>
        </w:rPr>
        <w:t>navrhne nejnutnější opatření, která po provedení těchto opatření nesníží stávající stavební stav spodní stavby nebo nosné konstrukce.</w:t>
      </w:r>
    </w:p>
    <w:p w:rsidR="004C1810" w:rsidRPr="00881149" w:rsidRDefault="004C1810" w:rsidP="006952F8">
      <w:pPr>
        <w:numPr>
          <w:ilvl w:val="0"/>
          <w:numId w:val="37"/>
        </w:numPr>
        <w:spacing w:before="60" w:after="60"/>
        <w:jc w:val="both"/>
        <w:rPr>
          <w:sz w:val="22"/>
          <w:szCs w:val="22"/>
        </w:rPr>
      </w:pPr>
      <w:r w:rsidRPr="00881149">
        <w:rPr>
          <w:sz w:val="22"/>
          <w:szCs w:val="22"/>
        </w:rPr>
        <w:t>Předání konceptů výstupu z hlavních prohlídek mostů</w:t>
      </w:r>
      <w:r w:rsidR="001D64C7">
        <w:rPr>
          <w:sz w:val="22"/>
          <w:szCs w:val="22"/>
        </w:rPr>
        <w:t xml:space="preserve"> - </w:t>
      </w:r>
      <w:r w:rsidRPr="00881149">
        <w:rPr>
          <w:sz w:val="22"/>
          <w:szCs w:val="22"/>
        </w:rPr>
        <w:t xml:space="preserve">nejpozději </w:t>
      </w:r>
      <w:r w:rsidRPr="00881149">
        <w:rPr>
          <w:b/>
          <w:sz w:val="22"/>
          <w:szCs w:val="22"/>
        </w:rPr>
        <w:t xml:space="preserve">do </w:t>
      </w:r>
      <w:r w:rsidR="0032436D">
        <w:rPr>
          <w:b/>
          <w:sz w:val="22"/>
          <w:szCs w:val="22"/>
        </w:rPr>
        <w:t>30.9.2019</w:t>
      </w:r>
      <w:r w:rsidRPr="00881149">
        <w:rPr>
          <w:b/>
          <w:sz w:val="22"/>
          <w:szCs w:val="22"/>
        </w:rPr>
        <w:t>.</w:t>
      </w:r>
      <w:r w:rsidRPr="00881149">
        <w:rPr>
          <w:sz w:val="22"/>
          <w:szCs w:val="22"/>
        </w:rPr>
        <w:t xml:space="preserve"> </w:t>
      </w:r>
    </w:p>
    <w:p w:rsidR="004C1810" w:rsidRPr="002A173C" w:rsidRDefault="004C1810" w:rsidP="006952F8">
      <w:pPr>
        <w:numPr>
          <w:ilvl w:val="0"/>
          <w:numId w:val="37"/>
        </w:numPr>
        <w:spacing w:before="60" w:after="60"/>
        <w:jc w:val="both"/>
        <w:rPr>
          <w:sz w:val="22"/>
          <w:szCs w:val="22"/>
        </w:rPr>
      </w:pPr>
      <w:r w:rsidRPr="002A173C">
        <w:rPr>
          <w:sz w:val="22"/>
          <w:szCs w:val="22"/>
        </w:rPr>
        <w:t>Objednatel se ke konceptům vyjádří nejpozději do 10 kalendářních dnů od předání.</w:t>
      </w:r>
    </w:p>
    <w:p w:rsidR="004C1810" w:rsidRPr="002A173C" w:rsidRDefault="004C1810" w:rsidP="006952F8">
      <w:pPr>
        <w:numPr>
          <w:ilvl w:val="0"/>
          <w:numId w:val="37"/>
        </w:numPr>
        <w:spacing w:before="60" w:after="60"/>
        <w:jc w:val="both"/>
        <w:rPr>
          <w:sz w:val="22"/>
          <w:szCs w:val="22"/>
        </w:rPr>
      </w:pPr>
      <w:r w:rsidRPr="002A173C">
        <w:rPr>
          <w:sz w:val="22"/>
          <w:szCs w:val="22"/>
        </w:rPr>
        <w:t>Předání čistopisů výstupů z hlavních prohlídek mostů</w:t>
      </w:r>
      <w:r w:rsidR="001D64C7">
        <w:rPr>
          <w:sz w:val="22"/>
          <w:szCs w:val="22"/>
        </w:rPr>
        <w:t xml:space="preserve"> - </w:t>
      </w:r>
      <w:r w:rsidRPr="002A173C">
        <w:rPr>
          <w:sz w:val="22"/>
          <w:szCs w:val="22"/>
        </w:rPr>
        <w:t xml:space="preserve">nejpozději </w:t>
      </w:r>
      <w:r w:rsidRPr="002A173C">
        <w:rPr>
          <w:b/>
          <w:sz w:val="22"/>
          <w:szCs w:val="22"/>
        </w:rPr>
        <w:t xml:space="preserve">do </w:t>
      </w:r>
      <w:r w:rsidR="0032436D">
        <w:rPr>
          <w:b/>
          <w:sz w:val="22"/>
          <w:szCs w:val="22"/>
        </w:rPr>
        <w:t>15.10.2019</w:t>
      </w:r>
      <w:r w:rsidRPr="002A173C">
        <w:rPr>
          <w:b/>
          <w:sz w:val="22"/>
          <w:szCs w:val="22"/>
        </w:rPr>
        <w:t>.</w:t>
      </w:r>
    </w:p>
    <w:p w:rsidR="0032436D" w:rsidRDefault="0032436D" w:rsidP="0032436D">
      <w:pPr>
        <w:spacing w:before="120" w:after="120"/>
        <w:ind w:left="540"/>
        <w:rPr>
          <w:b/>
          <w:smallCaps/>
          <w:sz w:val="22"/>
          <w:szCs w:val="22"/>
        </w:rPr>
      </w:pPr>
    </w:p>
    <w:p w:rsidR="00A03413" w:rsidRPr="005543A2" w:rsidRDefault="00A03413" w:rsidP="00A03413">
      <w:pPr>
        <w:numPr>
          <w:ilvl w:val="0"/>
          <w:numId w:val="16"/>
        </w:numPr>
        <w:tabs>
          <w:tab w:val="clear" w:pos="1080"/>
          <w:tab w:val="num" w:pos="540"/>
        </w:tabs>
        <w:spacing w:before="120" w:after="120"/>
        <w:ind w:left="540" w:hanging="540"/>
        <w:rPr>
          <w:b/>
          <w:smallCaps/>
          <w:sz w:val="22"/>
          <w:szCs w:val="22"/>
        </w:rPr>
      </w:pPr>
      <w:r w:rsidRPr="005543A2">
        <w:rPr>
          <w:b/>
          <w:smallCaps/>
          <w:sz w:val="22"/>
          <w:szCs w:val="22"/>
        </w:rPr>
        <w:t>Odměna a platební podmínky</w:t>
      </w:r>
    </w:p>
    <w:p w:rsidR="0032436D" w:rsidRPr="0032436D" w:rsidRDefault="00A03413" w:rsidP="0032436D">
      <w:pPr>
        <w:numPr>
          <w:ilvl w:val="0"/>
          <w:numId w:val="41"/>
        </w:numPr>
        <w:spacing w:after="120"/>
        <w:ind w:left="425" w:hanging="425"/>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A03413" w:rsidRPr="007F4321" w:rsidTr="00DA3775">
        <w:trPr>
          <w:trHeight w:val="304"/>
        </w:trPr>
        <w:tc>
          <w:tcPr>
            <w:tcW w:w="6549" w:type="dxa"/>
          </w:tcPr>
          <w:p w:rsidR="00A03413" w:rsidRPr="007F4321" w:rsidRDefault="00DA3775" w:rsidP="00DA3775">
            <w:pPr>
              <w:spacing w:before="120" w:after="120"/>
              <w:rPr>
                <w:b/>
                <w:sz w:val="22"/>
                <w:szCs w:val="22"/>
              </w:rPr>
            </w:pPr>
            <w:r>
              <w:rPr>
                <w:b/>
                <w:sz w:val="22"/>
                <w:szCs w:val="22"/>
              </w:rPr>
              <w:t xml:space="preserve"> vč.</w:t>
            </w:r>
            <w:r w:rsidR="00A03413" w:rsidRPr="007F4321">
              <w:rPr>
                <w:b/>
                <w:sz w:val="22"/>
                <w:szCs w:val="22"/>
              </w:rPr>
              <w:t xml:space="preserve"> DPH </w:t>
            </w:r>
          </w:p>
        </w:tc>
        <w:tc>
          <w:tcPr>
            <w:tcW w:w="2811" w:type="dxa"/>
          </w:tcPr>
          <w:p w:rsidR="00A03413" w:rsidRPr="007F4321" w:rsidRDefault="00A03413" w:rsidP="00DA3775">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1D64C7">
      <w:pPr>
        <w:numPr>
          <w:ilvl w:val="0"/>
          <w:numId w:val="41"/>
        </w:numPr>
        <w:spacing w:after="120"/>
        <w:ind w:left="425" w:hanging="425"/>
        <w:jc w:val="both"/>
        <w:rPr>
          <w:sz w:val="22"/>
          <w:szCs w:val="22"/>
        </w:rPr>
      </w:pPr>
      <w:r w:rsidRPr="00A04FFE">
        <w:rPr>
          <w:sz w:val="22"/>
          <w:szCs w:val="22"/>
        </w:rPr>
        <w:t>Odměna zahrnuje veškeré náklady zhotovitele a cenové vlivy v době plnění.</w:t>
      </w:r>
    </w:p>
    <w:p w:rsidR="00A03413" w:rsidRPr="00A04FFE" w:rsidRDefault="00A03413" w:rsidP="001D64C7">
      <w:pPr>
        <w:numPr>
          <w:ilvl w:val="0"/>
          <w:numId w:val="41"/>
        </w:numPr>
        <w:spacing w:after="120"/>
        <w:ind w:left="425" w:hanging="425"/>
        <w:jc w:val="both"/>
        <w:rPr>
          <w:sz w:val="22"/>
          <w:szCs w:val="22"/>
        </w:rPr>
      </w:pPr>
      <w:r w:rsidRPr="00A04FFE">
        <w:rPr>
          <w:sz w:val="22"/>
          <w:szCs w:val="22"/>
        </w:rPr>
        <w:t>Hradí se pouze skutečně a řádně provedené prohlídky mostů.</w:t>
      </w:r>
    </w:p>
    <w:p w:rsidR="00A03413" w:rsidRPr="00A04FFE" w:rsidRDefault="00A03413" w:rsidP="001D64C7">
      <w:pPr>
        <w:numPr>
          <w:ilvl w:val="0"/>
          <w:numId w:val="41"/>
        </w:numPr>
        <w:spacing w:after="120"/>
        <w:ind w:left="425" w:hanging="425"/>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1D64C7">
      <w:pPr>
        <w:numPr>
          <w:ilvl w:val="0"/>
          <w:numId w:val="41"/>
        </w:numPr>
        <w:spacing w:after="120"/>
        <w:ind w:left="425" w:hanging="425"/>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1D64C7">
      <w:pPr>
        <w:numPr>
          <w:ilvl w:val="0"/>
          <w:numId w:val="41"/>
        </w:numPr>
        <w:spacing w:after="120"/>
        <w:ind w:left="425" w:hanging="425"/>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007642B1">
        <w:rPr>
          <w:sz w:val="22"/>
          <w:szCs w:val="22"/>
        </w:rPr>
        <w:t xml:space="preserve"> a </w:t>
      </w:r>
      <w:r w:rsidRPr="00A04FFE">
        <w:rPr>
          <w:sz w:val="22"/>
          <w:szCs w:val="22"/>
        </w:rPr>
        <w:t>doručit na e</w:t>
      </w:r>
      <w:r w:rsidR="00716E60">
        <w:rPr>
          <w:sz w:val="22"/>
          <w:szCs w:val="22"/>
        </w:rPr>
        <w:noBreakHyphen/>
      </w:r>
      <w:r w:rsidRPr="00A04FFE">
        <w:rPr>
          <w:sz w:val="22"/>
          <w:szCs w:val="22"/>
        </w:rPr>
        <w:t xml:space="preserve">mail </w:t>
      </w:r>
      <w:r w:rsidRPr="001D64C7">
        <w:rPr>
          <w:b/>
          <w:sz w:val="22"/>
          <w:szCs w:val="22"/>
        </w:rPr>
        <w:t>faktury@susjmk.cz</w:t>
      </w:r>
      <w:r w:rsidRPr="001D64C7">
        <w:rPr>
          <w:sz w:val="22"/>
          <w:szCs w:val="22"/>
        </w:rPr>
        <w:t>.</w:t>
      </w:r>
    </w:p>
    <w:p w:rsidR="00A03413" w:rsidRPr="00A04FFE" w:rsidRDefault="00A03413" w:rsidP="001D64C7">
      <w:pPr>
        <w:numPr>
          <w:ilvl w:val="0"/>
          <w:numId w:val="41"/>
        </w:numPr>
        <w:spacing w:after="120"/>
        <w:ind w:left="425" w:hanging="425"/>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1D64C7">
      <w:pPr>
        <w:numPr>
          <w:ilvl w:val="0"/>
          <w:numId w:val="41"/>
        </w:numPr>
        <w:spacing w:after="120"/>
        <w:ind w:left="425" w:hanging="425"/>
        <w:jc w:val="both"/>
        <w:rPr>
          <w:sz w:val="22"/>
          <w:szCs w:val="22"/>
        </w:rPr>
      </w:pPr>
      <w:r w:rsidRPr="00A04FFE">
        <w:rPr>
          <w:sz w:val="22"/>
          <w:szCs w:val="22"/>
        </w:rPr>
        <w:t>Zálohové platby se nesjednávají.</w:t>
      </w:r>
    </w:p>
    <w:p w:rsidR="00AF125D" w:rsidRPr="007F4321" w:rsidRDefault="00A03413" w:rsidP="001D64C7">
      <w:pPr>
        <w:numPr>
          <w:ilvl w:val="0"/>
          <w:numId w:val="41"/>
        </w:numPr>
        <w:spacing w:after="120"/>
        <w:ind w:left="425" w:hanging="425"/>
        <w:jc w:val="both"/>
        <w:rPr>
          <w:sz w:val="22"/>
          <w:szCs w:val="22"/>
        </w:rPr>
      </w:pPr>
      <w:r>
        <w:rPr>
          <w:sz w:val="22"/>
          <w:szCs w:val="22"/>
        </w:rPr>
        <w:t>Faktura je uhrazena odepsáním z účtu objednatele</w:t>
      </w:r>
      <w:r w:rsidR="00AF125D">
        <w:rPr>
          <w:sz w:val="22"/>
          <w:szCs w:val="22"/>
        </w:rPr>
        <w:t>.</w:t>
      </w:r>
    </w:p>
    <w:p w:rsidR="00BE1F74" w:rsidRDefault="00BE1F74" w:rsidP="003A64EF">
      <w:pPr>
        <w:tabs>
          <w:tab w:val="left" w:pos="360"/>
        </w:tabs>
        <w:spacing w:before="120" w:after="120"/>
        <w:jc w:val="both"/>
        <w:rPr>
          <w:sz w:val="8"/>
          <w:szCs w:val="8"/>
        </w:rPr>
      </w:pPr>
    </w:p>
    <w:p w:rsidR="001D64C7" w:rsidRPr="00DA3775" w:rsidRDefault="001D64C7"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Další práva a povinnosti stran</w:t>
      </w:r>
    </w:p>
    <w:p w:rsidR="00A554AD" w:rsidRPr="00456F94" w:rsidRDefault="00164147" w:rsidP="001D64C7">
      <w:pPr>
        <w:numPr>
          <w:ilvl w:val="0"/>
          <w:numId w:val="42"/>
        </w:numPr>
        <w:spacing w:after="120"/>
        <w:ind w:left="425" w:hanging="425"/>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1D64C7">
      <w:pPr>
        <w:numPr>
          <w:ilvl w:val="0"/>
          <w:numId w:val="42"/>
        </w:numPr>
        <w:spacing w:after="120"/>
        <w:ind w:left="425" w:hanging="425"/>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DA3775" w:rsidRDefault="0087522B" w:rsidP="001D64C7">
      <w:pPr>
        <w:numPr>
          <w:ilvl w:val="0"/>
          <w:numId w:val="42"/>
        </w:numPr>
        <w:spacing w:after="120"/>
        <w:ind w:left="425" w:hanging="425"/>
        <w:jc w:val="both"/>
        <w:rPr>
          <w:sz w:val="22"/>
          <w:szCs w:val="22"/>
        </w:rPr>
      </w:pPr>
      <w:r w:rsidRPr="00456F94">
        <w:rPr>
          <w:sz w:val="22"/>
          <w:szCs w:val="22"/>
        </w:rPr>
        <w:t>Zhotovitel poskytuje na dílo záruku v délce 36 měsíců</w:t>
      </w:r>
      <w:r w:rsidRPr="001D64C7">
        <w:rPr>
          <w:sz w:val="22"/>
          <w:szCs w:val="22"/>
        </w:rPr>
        <w:t>.</w:t>
      </w:r>
    </w:p>
    <w:p w:rsidR="00DA3775" w:rsidRPr="00DA3775" w:rsidRDefault="00DA3775" w:rsidP="00DA3775">
      <w:pPr>
        <w:widowControl w:val="0"/>
        <w:autoSpaceDE w:val="0"/>
        <w:autoSpaceDN w:val="0"/>
        <w:adjustRightInd w:val="0"/>
        <w:spacing w:before="120" w:after="120"/>
        <w:ind w:left="36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1D64C7">
      <w:pPr>
        <w:numPr>
          <w:ilvl w:val="0"/>
          <w:numId w:val="43"/>
        </w:numPr>
        <w:spacing w:after="120"/>
        <w:ind w:left="425" w:hanging="425"/>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4C1810">
        <w:rPr>
          <w:sz w:val="22"/>
          <w:szCs w:val="22"/>
        </w:rPr>
        <w:t xml:space="preserve"> a 7</w:t>
      </w:r>
      <w:r w:rsidR="001D64C7">
        <w:rPr>
          <w:sz w:val="22"/>
          <w:szCs w:val="22"/>
        </w:rPr>
        <w:t>.</w:t>
      </w:r>
      <w:r>
        <w:rPr>
          <w:sz w:val="22"/>
          <w:szCs w:val="22"/>
        </w:rPr>
        <w:t xml:space="preserve"> </w:t>
      </w:r>
      <w:r w:rsidRPr="007F4321">
        <w:rPr>
          <w:sz w:val="22"/>
          <w:szCs w:val="22"/>
        </w:rPr>
        <w:t>této smlouvy.</w:t>
      </w:r>
    </w:p>
    <w:p w:rsidR="00A03413" w:rsidRPr="007F4321" w:rsidRDefault="00A03413" w:rsidP="001D64C7">
      <w:pPr>
        <w:numPr>
          <w:ilvl w:val="0"/>
          <w:numId w:val="43"/>
        </w:numPr>
        <w:spacing w:after="120"/>
        <w:ind w:left="425" w:hanging="425"/>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1D64C7">
      <w:pPr>
        <w:numPr>
          <w:ilvl w:val="0"/>
          <w:numId w:val="43"/>
        </w:numPr>
        <w:spacing w:after="120"/>
        <w:ind w:left="425" w:hanging="425"/>
        <w:jc w:val="both"/>
        <w:rPr>
          <w:sz w:val="22"/>
          <w:szCs w:val="22"/>
        </w:rPr>
      </w:pPr>
      <w:r w:rsidRPr="007F4321">
        <w:rPr>
          <w:sz w:val="22"/>
          <w:szCs w:val="22"/>
        </w:rPr>
        <w:t xml:space="preserve">Smluvní pokuty jsou splatné na základě </w:t>
      </w:r>
      <w:r w:rsidR="00C97C91">
        <w:rPr>
          <w:sz w:val="22"/>
          <w:szCs w:val="22"/>
        </w:rPr>
        <w:t xml:space="preserve">písemné výzvy </w:t>
      </w:r>
      <w:r w:rsidRPr="007F4321">
        <w:rPr>
          <w:sz w:val="22"/>
          <w:szCs w:val="22"/>
        </w:rPr>
        <w:t xml:space="preserve"> se splatností 14 dnů.</w:t>
      </w:r>
    </w:p>
    <w:p w:rsidR="007A2E5D" w:rsidRPr="001F35F6" w:rsidRDefault="00A03413" w:rsidP="001D64C7">
      <w:pPr>
        <w:numPr>
          <w:ilvl w:val="0"/>
          <w:numId w:val="43"/>
        </w:numPr>
        <w:spacing w:after="120"/>
        <w:ind w:left="425" w:hanging="425"/>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5D179B" w:rsidRDefault="00627F50" w:rsidP="00627F50">
      <w:pPr>
        <w:ind w:left="1080"/>
        <w:rPr>
          <w:b/>
          <w:smallCaps/>
          <w:sz w:val="16"/>
          <w:szCs w:val="16"/>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1D64C7">
      <w:pPr>
        <w:widowControl w:val="0"/>
        <w:numPr>
          <w:ilvl w:val="0"/>
          <w:numId w:val="24"/>
        </w:numPr>
        <w:autoSpaceDE w:val="0"/>
        <w:autoSpaceDN w:val="0"/>
        <w:adjustRightInd w:val="0"/>
        <w:spacing w:after="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1D64C7">
      <w:pPr>
        <w:widowControl w:val="0"/>
        <w:numPr>
          <w:ilvl w:val="0"/>
          <w:numId w:val="24"/>
        </w:numPr>
        <w:autoSpaceDE w:val="0"/>
        <w:autoSpaceDN w:val="0"/>
        <w:adjustRightInd w:val="0"/>
        <w:spacing w:after="120"/>
        <w:ind w:left="425" w:hanging="425"/>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1D64C7">
      <w:pPr>
        <w:widowControl w:val="0"/>
        <w:numPr>
          <w:ilvl w:val="0"/>
          <w:numId w:val="24"/>
        </w:numPr>
        <w:autoSpaceDE w:val="0"/>
        <w:autoSpaceDN w:val="0"/>
        <w:adjustRightInd w:val="0"/>
        <w:spacing w:before="120" w:after="120"/>
        <w:ind w:left="425" w:hanging="425"/>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1D64C7">
      <w:pPr>
        <w:widowControl w:val="0"/>
        <w:numPr>
          <w:ilvl w:val="0"/>
          <w:numId w:val="24"/>
        </w:numPr>
        <w:autoSpaceDE w:val="0"/>
        <w:autoSpaceDN w:val="0"/>
        <w:adjustRightInd w:val="0"/>
        <w:spacing w:before="120" w:after="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5D179B" w:rsidRDefault="00F72422" w:rsidP="003A64EF">
      <w:pPr>
        <w:tabs>
          <w:tab w:val="left" w:pos="360"/>
        </w:tabs>
        <w:spacing w:before="120" w:after="120"/>
        <w:jc w:val="both"/>
        <w:rPr>
          <w:sz w:val="16"/>
          <w:szCs w:val="16"/>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1D64C7">
      <w:pPr>
        <w:widowControl w:val="0"/>
        <w:numPr>
          <w:ilvl w:val="0"/>
          <w:numId w:val="44"/>
        </w:numPr>
        <w:autoSpaceDE w:val="0"/>
        <w:autoSpaceDN w:val="0"/>
        <w:adjustRightInd w:val="0"/>
        <w:spacing w:after="120"/>
        <w:ind w:left="425" w:hanging="425"/>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w:t>
      </w:r>
      <w:r w:rsidR="001D64C7">
        <w:rPr>
          <w:sz w:val="22"/>
          <w:szCs w:val="22"/>
        </w:rPr>
        <w:t xml:space="preserve">řičemž objednatel i zhotovitel </w:t>
      </w:r>
      <w:r w:rsidRPr="008B6EF7">
        <w:rPr>
          <w:sz w:val="22"/>
          <w:szCs w:val="22"/>
        </w:rPr>
        <w:t xml:space="preserve">obdrží po </w:t>
      </w:r>
      <w:r w:rsidR="005F6482">
        <w:rPr>
          <w:sz w:val="22"/>
          <w:szCs w:val="22"/>
        </w:rPr>
        <w:t>jednom</w:t>
      </w:r>
      <w:r w:rsidRPr="008B6EF7">
        <w:rPr>
          <w:sz w:val="22"/>
          <w:szCs w:val="22"/>
        </w:rPr>
        <w:t xml:space="preserve"> vyhotovení.</w:t>
      </w:r>
    </w:p>
    <w:p w:rsidR="00A03413" w:rsidRPr="008B6EF7" w:rsidRDefault="00A03413" w:rsidP="001D64C7">
      <w:pPr>
        <w:widowControl w:val="0"/>
        <w:numPr>
          <w:ilvl w:val="0"/>
          <w:numId w:val="44"/>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w:t>
      </w:r>
      <w:r w:rsidR="009904A3">
        <w:rPr>
          <w:sz w:val="22"/>
          <w:szCs w:val="22"/>
        </w:rPr>
        <w:t>o její převzetí znemožní, se má za </w:t>
      </w:r>
      <w:r w:rsidRPr="008B6EF7">
        <w:rPr>
          <w:sz w:val="22"/>
          <w:szCs w:val="22"/>
        </w:rPr>
        <w:t>to, že písemnost byla doručena. Pro případ pochybností se má za to, že písemnost byla doručena třetí den po jejím předání držiteli poštovní licence.</w:t>
      </w:r>
    </w:p>
    <w:p w:rsidR="00A03413" w:rsidRPr="008B6EF7" w:rsidRDefault="00A03413" w:rsidP="001D64C7">
      <w:pPr>
        <w:widowControl w:val="0"/>
        <w:numPr>
          <w:ilvl w:val="0"/>
          <w:numId w:val="44"/>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1D64C7">
      <w:pPr>
        <w:widowControl w:val="0"/>
        <w:numPr>
          <w:ilvl w:val="0"/>
          <w:numId w:val="44"/>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03413" w:rsidRPr="00881149" w:rsidRDefault="00A03413"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t>Zhotovitel souhlasí s případným zveřejněním informací o této smlouvě dle zákona č. 106/1999 Sb.,</w:t>
      </w:r>
      <w:r w:rsidR="001D64C7">
        <w:rPr>
          <w:sz w:val="22"/>
          <w:szCs w:val="22"/>
        </w:rPr>
        <w:t xml:space="preserve"> </w:t>
      </w:r>
      <w:r w:rsidRPr="00881149">
        <w:rPr>
          <w:sz w:val="22"/>
          <w:szCs w:val="22"/>
        </w:rPr>
        <w:t xml:space="preserve">o svobodném přístupu k informacím, ve znění pozdějších </w:t>
      </w:r>
      <w:r w:rsidR="001D64C7">
        <w:rPr>
          <w:sz w:val="22"/>
          <w:szCs w:val="22"/>
        </w:rPr>
        <w:t>změn</w:t>
      </w:r>
      <w:r w:rsidRPr="00881149">
        <w:rPr>
          <w:sz w:val="22"/>
          <w:szCs w:val="22"/>
        </w:rPr>
        <w:t>.</w:t>
      </w:r>
    </w:p>
    <w:p w:rsidR="004C1810" w:rsidRPr="00881149" w:rsidRDefault="004C1810"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t>Zhotovitel dále souhlasí se zveřejněním celé smlouvy včetně všech příloh, jejich dodatků a skutečně uhrazené ceny na protikorupčním portále Jihomoravského kraje, tj. zřizovatele objednatele.</w:t>
      </w:r>
    </w:p>
    <w:p w:rsidR="004C1810" w:rsidRPr="00881149" w:rsidRDefault="004C1810"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1D64C7">
        <w:rPr>
          <w:sz w:val="22"/>
          <w:szCs w:val="22"/>
        </w:rPr>
        <w:t xml:space="preserve"> </w:t>
      </w:r>
      <w:r w:rsidRPr="001D64C7">
        <w:rPr>
          <w:sz w:val="22"/>
          <w:szCs w:val="22"/>
          <w:highlight w:val="yellow"/>
        </w:rPr>
        <w:t>…………………</w:t>
      </w:r>
    </w:p>
    <w:p w:rsidR="004C1810" w:rsidRPr="00881149" w:rsidRDefault="004C1810"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lastRenderedPageBreak/>
        <w:t>Tato smlouva je uzavřena dnem podpisu druhou smluvní stranou. Tato smlouvy je účinná dnem uveřejnění v registru smluv.</w:t>
      </w:r>
    </w:p>
    <w:p w:rsidR="004C1810" w:rsidRPr="00881149" w:rsidRDefault="004C1810"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t>Smluvní strany se dohodly, že na jejich vztah upravený touto smlouvou se neužijí ust. §</w:t>
      </w:r>
      <w:r w:rsidR="001D64C7">
        <w:rPr>
          <w:sz w:val="22"/>
          <w:szCs w:val="22"/>
        </w:rPr>
        <w:t xml:space="preserve"> </w:t>
      </w:r>
      <w:r w:rsidRPr="00881149">
        <w:rPr>
          <w:sz w:val="22"/>
          <w:szCs w:val="22"/>
        </w:rPr>
        <w:t>1921, §</w:t>
      </w:r>
      <w:r w:rsidR="001D64C7">
        <w:rPr>
          <w:sz w:val="22"/>
          <w:szCs w:val="22"/>
        </w:rPr>
        <w:t xml:space="preserve"> </w:t>
      </w:r>
      <w:r w:rsidRPr="00881149">
        <w:rPr>
          <w:sz w:val="22"/>
          <w:szCs w:val="22"/>
        </w:rPr>
        <w:t xml:space="preserve">1978, </w:t>
      </w:r>
      <w:r w:rsidR="001D64C7">
        <w:rPr>
          <w:sz w:val="22"/>
          <w:szCs w:val="22"/>
        </w:rPr>
        <w:t>§ </w:t>
      </w:r>
      <w:r w:rsidRPr="00881149">
        <w:rPr>
          <w:sz w:val="22"/>
          <w:szCs w:val="22"/>
        </w:rPr>
        <w:t>2595, § 2611 občanského zákoníku.</w:t>
      </w:r>
    </w:p>
    <w:p w:rsidR="004C1810" w:rsidRPr="00881149" w:rsidRDefault="004C1810" w:rsidP="001D64C7">
      <w:pPr>
        <w:widowControl w:val="0"/>
        <w:numPr>
          <w:ilvl w:val="0"/>
          <w:numId w:val="44"/>
        </w:numPr>
        <w:autoSpaceDE w:val="0"/>
        <w:autoSpaceDN w:val="0"/>
        <w:adjustRightInd w:val="0"/>
        <w:spacing w:after="120"/>
        <w:ind w:left="425" w:hanging="425"/>
        <w:jc w:val="both"/>
        <w:rPr>
          <w:sz w:val="22"/>
          <w:szCs w:val="22"/>
        </w:rPr>
      </w:pPr>
      <w:r w:rsidRPr="00881149">
        <w:rPr>
          <w:sz w:val="22"/>
          <w:szCs w:val="22"/>
        </w:rPr>
        <w:t>Nedílnou součástí této smlouvy jsou přílohy:</w:t>
      </w:r>
    </w:p>
    <w:p w:rsidR="004C1810" w:rsidRPr="00881149" w:rsidRDefault="004C1810" w:rsidP="006952F8">
      <w:pPr>
        <w:pStyle w:val="Odstavecseseznamem"/>
        <w:widowControl w:val="0"/>
        <w:numPr>
          <w:ilvl w:val="0"/>
          <w:numId w:val="38"/>
        </w:numPr>
        <w:autoSpaceDE w:val="0"/>
        <w:autoSpaceDN w:val="0"/>
        <w:adjustRightInd w:val="0"/>
        <w:spacing w:before="60" w:after="60"/>
        <w:jc w:val="both"/>
        <w:rPr>
          <w:sz w:val="22"/>
          <w:szCs w:val="22"/>
        </w:rPr>
      </w:pPr>
      <w:r w:rsidRPr="00881149">
        <w:rPr>
          <w:sz w:val="22"/>
          <w:szCs w:val="22"/>
        </w:rPr>
        <w:t>specifikace mostů a kalkulace cen.</w:t>
      </w:r>
    </w:p>
    <w:p w:rsidR="004C1810" w:rsidRPr="00881149" w:rsidRDefault="004C1810" w:rsidP="006952F8">
      <w:pPr>
        <w:pStyle w:val="Odstavecseseznamem"/>
        <w:widowControl w:val="0"/>
        <w:numPr>
          <w:ilvl w:val="0"/>
          <w:numId w:val="38"/>
        </w:numPr>
        <w:autoSpaceDE w:val="0"/>
        <w:autoSpaceDN w:val="0"/>
        <w:adjustRightInd w:val="0"/>
        <w:spacing w:before="60" w:after="60"/>
        <w:jc w:val="both"/>
        <w:rPr>
          <w:sz w:val="22"/>
          <w:szCs w:val="22"/>
        </w:rPr>
      </w:pPr>
      <w:r w:rsidRPr="00881149">
        <w:rPr>
          <w:sz w:val="22"/>
          <w:szCs w:val="22"/>
        </w:rPr>
        <w:t>kopie oprávnění k hlavním prohlídkám mostů</w:t>
      </w:r>
    </w:p>
    <w:p w:rsidR="009058D3" w:rsidRPr="00881149" w:rsidRDefault="004C1810" w:rsidP="006952F8">
      <w:pPr>
        <w:pStyle w:val="Odstavecseseznamem"/>
        <w:widowControl w:val="0"/>
        <w:numPr>
          <w:ilvl w:val="0"/>
          <w:numId w:val="38"/>
        </w:numPr>
        <w:autoSpaceDE w:val="0"/>
        <w:autoSpaceDN w:val="0"/>
        <w:adjustRightInd w:val="0"/>
        <w:spacing w:before="60" w:after="60"/>
        <w:jc w:val="both"/>
        <w:rPr>
          <w:sz w:val="22"/>
          <w:szCs w:val="22"/>
        </w:rPr>
      </w:pPr>
      <w:r w:rsidRPr="00881149">
        <w:rPr>
          <w:sz w:val="22"/>
          <w:szCs w:val="22"/>
        </w:rPr>
        <w:t>vyhodnocení HPM 201</w:t>
      </w:r>
      <w:r w:rsidR="00CE0329">
        <w:rPr>
          <w:sz w:val="22"/>
          <w:szCs w:val="22"/>
        </w:rPr>
        <w:t>9</w:t>
      </w:r>
      <w:r w:rsidRPr="00881149">
        <w:rPr>
          <w:sz w:val="22"/>
          <w:szCs w:val="22"/>
        </w:rPr>
        <w:t>.</w:t>
      </w:r>
    </w:p>
    <w:tbl>
      <w:tblPr>
        <w:tblW w:w="10209" w:type="dxa"/>
        <w:tblLook w:val="01E0" w:firstRow="1" w:lastRow="1" w:firstColumn="1" w:lastColumn="1" w:noHBand="0" w:noVBand="0"/>
      </w:tblPr>
      <w:tblGrid>
        <w:gridCol w:w="5104"/>
        <w:gridCol w:w="5105"/>
      </w:tblGrid>
      <w:tr w:rsidR="00881149" w:rsidRPr="00881149">
        <w:trPr>
          <w:trHeight w:val="368"/>
        </w:trPr>
        <w:tc>
          <w:tcPr>
            <w:tcW w:w="5104" w:type="dxa"/>
          </w:tcPr>
          <w:p w:rsidR="004C1810" w:rsidRPr="00881149" w:rsidRDefault="004C1810" w:rsidP="003A64EF">
            <w:pPr>
              <w:tabs>
                <w:tab w:val="left" w:pos="6300"/>
              </w:tabs>
              <w:spacing w:before="120" w:after="120"/>
              <w:rPr>
                <w:sz w:val="21"/>
                <w:szCs w:val="21"/>
              </w:rPr>
            </w:pPr>
          </w:p>
          <w:p w:rsidR="00661075" w:rsidRPr="00881149" w:rsidRDefault="00661075" w:rsidP="00DA3775">
            <w:pPr>
              <w:tabs>
                <w:tab w:val="left" w:pos="6300"/>
              </w:tabs>
              <w:spacing w:before="120" w:after="120"/>
              <w:rPr>
                <w:b/>
                <w:smallCaps/>
                <w:spacing w:val="20"/>
                <w:sz w:val="21"/>
                <w:szCs w:val="21"/>
              </w:rPr>
            </w:pPr>
            <w:r w:rsidRPr="00881149">
              <w:rPr>
                <w:sz w:val="21"/>
                <w:szCs w:val="21"/>
                <w:highlight w:val="yellow"/>
              </w:rPr>
              <w:t>V</w:t>
            </w:r>
            <w:r w:rsidR="007C102B" w:rsidRPr="00881149">
              <w:rPr>
                <w:sz w:val="21"/>
                <w:szCs w:val="21"/>
                <w:highlight w:val="yellow"/>
              </w:rPr>
              <w:t xml:space="preserve"> </w:t>
            </w:r>
            <w:r w:rsidR="00DA3775" w:rsidRPr="00881149">
              <w:rPr>
                <w:sz w:val="21"/>
                <w:szCs w:val="21"/>
                <w:highlight w:val="yellow"/>
              </w:rPr>
              <w:t>………..</w:t>
            </w:r>
            <w:r w:rsidRPr="00881149">
              <w:rPr>
                <w:sz w:val="21"/>
                <w:szCs w:val="21"/>
                <w:highlight w:val="yellow"/>
              </w:rPr>
              <w:t>, dne</w:t>
            </w:r>
            <w:r w:rsidR="007C102B" w:rsidRPr="00881149">
              <w:rPr>
                <w:sz w:val="21"/>
                <w:szCs w:val="21"/>
                <w:highlight w:val="yellow"/>
              </w:rPr>
              <w:t xml:space="preserve"> </w:t>
            </w:r>
            <w:r w:rsidR="00DA3775" w:rsidRPr="00881149">
              <w:rPr>
                <w:sz w:val="21"/>
                <w:szCs w:val="21"/>
                <w:highlight w:val="yellow"/>
              </w:rPr>
              <w:t>……………</w:t>
            </w:r>
          </w:p>
        </w:tc>
        <w:tc>
          <w:tcPr>
            <w:tcW w:w="5105" w:type="dxa"/>
          </w:tcPr>
          <w:p w:rsidR="004C1810" w:rsidRPr="00881149" w:rsidRDefault="004C1810" w:rsidP="003A64EF">
            <w:pPr>
              <w:spacing w:before="120" w:after="120"/>
              <w:rPr>
                <w:sz w:val="21"/>
                <w:szCs w:val="21"/>
              </w:rPr>
            </w:pPr>
          </w:p>
          <w:p w:rsidR="00661075" w:rsidRDefault="00661075" w:rsidP="003A64EF">
            <w:pPr>
              <w:spacing w:before="120" w:after="120"/>
              <w:rPr>
                <w:sz w:val="21"/>
                <w:szCs w:val="21"/>
              </w:rPr>
            </w:pPr>
            <w:r w:rsidRPr="00881149">
              <w:rPr>
                <w:sz w:val="21"/>
                <w:szCs w:val="21"/>
              </w:rPr>
              <w:t>V Brně, dne</w:t>
            </w:r>
          </w:p>
          <w:p w:rsidR="001D64C7" w:rsidRDefault="001D64C7" w:rsidP="003A64EF">
            <w:pPr>
              <w:spacing w:before="120" w:after="120"/>
              <w:rPr>
                <w:sz w:val="21"/>
                <w:szCs w:val="21"/>
              </w:rPr>
            </w:pPr>
          </w:p>
          <w:p w:rsidR="001D64C7" w:rsidRDefault="001D64C7" w:rsidP="003A64EF">
            <w:pPr>
              <w:spacing w:before="120" w:after="120"/>
              <w:rPr>
                <w:sz w:val="21"/>
                <w:szCs w:val="21"/>
              </w:rPr>
            </w:pPr>
          </w:p>
          <w:p w:rsidR="001D64C7" w:rsidRDefault="001D64C7" w:rsidP="003A64EF">
            <w:pPr>
              <w:spacing w:before="120" w:after="120"/>
              <w:rPr>
                <w:sz w:val="21"/>
                <w:szCs w:val="21"/>
              </w:rPr>
            </w:pPr>
          </w:p>
          <w:p w:rsidR="001D64C7" w:rsidRDefault="001D64C7" w:rsidP="003A64EF">
            <w:pPr>
              <w:spacing w:before="120" w:after="120"/>
              <w:rPr>
                <w:sz w:val="21"/>
                <w:szCs w:val="21"/>
              </w:rPr>
            </w:pPr>
          </w:p>
          <w:p w:rsidR="001D64C7" w:rsidRDefault="001D64C7" w:rsidP="003A64EF">
            <w:pPr>
              <w:spacing w:before="120" w:after="120"/>
              <w:rPr>
                <w:sz w:val="21"/>
                <w:szCs w:val="21"/>
              </w:rPr>
            </w:pPr>
          </w:p>
          <w:p w:rsidR="001D64C7" w:rsidRPr="00881149" w:rsidRDefault="001D64C7" w:rsidP="003A64EF">
            <w:pPr>
              <w:spacing w:before="120" w:after="120"/>
              <w:rPr>
                <w:sz w:val="21"/>
                <w:szCs w:val="21"/>
              </w:rPr>
            </w:pPr>
          </w:p>
        </w:tc>
      </w:tr>
    </w:tbl>
    <w:p w:rsidR="009D6EF3" w:rsidRPr="0086546D" w:rsidRDefault="009D6EF3"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661075" w:rsidRPr="005B0C20">
        <w:trPr>
          <w:trHeight w:val="356"/>
        </w:trPr>
        <w:tc>
          <w:tcPr>
            <w:tcW w:w="5037" w:type="dxa"/>
            <w:vAlign w:val="center"/>
          </w:tcPr>
          <w:p w:rsidR="00661075" w:rsidRPr="00C40E1F" w:rsidRDefault="00DA3775"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DA3775">
            <w:pPr>
              <w:jc w:val="center"/>
              <w:rPr>
                <w:sz w:val="21"/>
                <w:szCs w:val="21"/>
              </w:rPr>
            </w:pPr>
            <w:r w:rsidRPr="00BD43A9">
              <w:rPr>
                <w:b/>
              </w:rPr>
              <w:t xml:space="preserve">Ing. </w:t>
            </w:r>
            <w:r w:rsidR="00DA3775">
              <w:rPr>
                <w:b/>
              </w:rPr>
              <w:t>Zdeněk Komůrka</w:t>
            </w:r>
          </w:p>
        </w:tc>
      </w:tr>
      <w:tr w:rsidR="00661075" w:rsidRPr="005B0C20">
        <w:trPr>
          <w:trHeight w:val="356"/>
        </w:trPr>
        <w:tc>
          <w:tcPr>
            <w:tcW w:w="5037" w:type="dxa"/>
            <w:vAlign w:val="center"/>
          </w:tcPr>
          <w:p w:rsidR="00661075" w:rsidRPr="005B0C20" w:rsidRDefault="00DA3775"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9835CA" w:rsidRDefault="009835CA" w:rsidP="003A64EF">
      <w:pPr>
        <w:spacing w:before="120" w:after="120"/>
        <w:jc w:val="both"/>
        <w:rPr>
          <w:sz w:val="22"/>
          <w:szCs w:val="22"/>
        </w:rPr>
      </w:pPr>
    </w:p>
    <w:p w:rsidR="009835CA" w:rsidRPr="007642B1" w:rsidRDefault="009835CA" w:rsidP="001D64C7">
      <w:pPr>
        <w:pageBreakBefore/>
        <w:widowControl w:val="0"/>
        <w:autoSpaceDE w:val="0"/>
        <w:autoSpaceDN w:val="0"/>
        <w:adjustRightInd w:val="0"/>
        <w:jc w:val="both"/>
        <w:rPr>
          <w:sz w:val="22"/>
          <w:szCs w:val="22"/>
        </w:rPr>
      </w:pPr>
      <w:r w:rsidRPr="007642B1">
        <w:rPr>
          <w:sz w:val="22"/>
          <w:szCs w:val="22"/>
        </w:rPr>
        <w:lastRenderedPageBreak/>
        <w:t>Příloha č. 1 Specifikace mostů a kalkulace cen</w:t>
      </w:r>
    </w:p>
    <w:tbl>
      <w:tblPr>
        <w:tblW w:w="9788" w:type="dxa"/>
        <w:tblInd w:w="70" w:type="dxa"/>
        <w:tblCellMar>
          <w:left w:w="70" w:type="dxa"/>
          <w:right w:w="70" w:type="dxa"/>
        </w:tblCellMar>
        <w:tblLook w:val="04A0" w:firstRow="1" w:lastRow="0" w:firstColumn="1" w:lastColumn="0" w:noHBand="0" w:noVBand="1"/>
      </w:tblPr>
      <w:tblGrid>
        <w:gridCol w:w="9689"/>
        <w:gridCol w:w="760"/>
        <w:gridCol w:w="293"/>
        <w:gridCol w:w="715"/>
        <w:gridCol w:w="2851"/>
        <w:gridCol w:w="1191"/>
        <w:gridCol w:w="656"/>
        <w:gridCol w:w="1838"/>
        <w:gridCol w:w="928"/>
      </w:tblGrid>
      <w:tr w:rsidR="00923F5A" w:rsidRPr="00B7779A" w:rsidTr="00C32602">
        <w:trPr>
          <w:trHeight w:val="300"/>
        </w:trPr>
        <w:tc>
          <w:tcPr>
            <w:tcW w:w="5175" w:type="dxa"/>
            <w:gridSpan w:val="5"/>
            <w:tcBorders>
              <w:top w:val="nil"/>
              <w:left w:val="nil"/>
              <w:bottom w:val="nil"/>
              <w:right w:val="nil"/>
            </w:tcBorders>
            <w:shd w:val="clear" w:color="auto" w:fill="auto"/>
            <w:noWrap/>
            <w:vAlign w:val="bottom"/>
            <w:hideMark/>
          </w:tcPr>
          <w:p w:rsidR="007642B1" w:rsidRDefault="007642B1">
            <w:pPr>
              <w:rPr>
                <w:b/>
                <w:bCs/>
                <w:sz w:val="22"/>
                <w:szCs w:val="22"/>
              </w:rPr>
            </w:pPr>
          </w:p>
          <w:p w:rsidR="00923F5A" w:rsidRPr="00B7779A" w:rsidRDefault="00923F5A">
            <w:pPr>
              <w:rPr>
                <w:b/>
                <w:bCs/>
                <w:sz w:val="22"/>
                <w:szCs w:val="22"/>
              </w:rPr>
            </w:pPr>
            <w:r w:rsidRPr="00B7779A">
              <w:rPr>
                <w:b/>
                <w:bCs/>
                <w:sz w:val="22"/>
                <w:szCs w:val="22"/>
              </w:rPr>
              <w:t>Cestmistrovství Břeclav</w:t>
            </w:r>
          </w:p>
        </w:tc>
        <w:tc>
          <w:tcPr>
            <w:tcW w:w="1191" w:type="dxa"/>
            <w:tcBorders>
              <w:top w:val="nil"/>
              <w:left w:val="nil"/>
              <w:bottom w:val="nil"/>
              <w:right w:val="nil"/>
            </w:tcBorders>
            <w:shd w:val="clear" w:color="auto" w:fill="auto"/>
            <w:noWrap/>
            <w:vAlign w:val="bottom"/>
            <w:hideMark/>
          </w:tcPr>
          <w:p w:rsidR="00923F5A" w:rsidRPr="00B7779A" w:rsidRDefault="00923F5A">
            <w:pPr>
              <w:rPr>
                <w:b/>
                <w:bCs/>
                <w:sz w:val="22"/>
                <w:szCs w:val="22"/>
              </w:rPr>
            </w:pPr>
          </w:p>
        </w:tc>
        <w:tc>
          <w:tcPr>
            <w:tcW w:w="656" w:type="dxa"/>
            <w:tcBorders>
              <w:top w:val="nil"/>
              <w:left w:val="nil"/>
              <w:bottom w:val="nil"/>
              <w:right w:val="nil"/>
            </w:tcBorders>
            <w:shd w:val="clear" w:color="auto" w:fill="auto"/>
            <w:noWrap/>
            <w:vAlign w:val="bottom"/>
            <w:hideMark/>
          </w:tcPr>
          <w:p w:rsidR="00923F5A" w:rsidRPr="00B7779A" w:rsidRDefault="00923F5A">
            <w:pPr>
              <w:rPr>
                <w:sz w:val="22"/>
                <w:szCs w:val="22"/>
              </w:rPr>
            </w:pPr>
          </w:p>
        </w:tc>
        <w:tc>
          <w:tcPr>
            <w:tcW w:w="1838" w:type="dxa"/>
            <w:tcBorders>
              <w:top w:val="nil"/>
              <w:left w:val="nil"/>
              <w:bottom w:val="nil"/>
              <w:right w:val="nil"/>
            </w:tcBorders>
            <w:shd w:val="clear" w:color="auto" w:fill="auto"/>
            <w:noWrap/>
            <w:vAlign w:val="bottom"/>
            <w:hideMark/>
          </w:tcPr>
          <w:p w:rsidR="00923F5A" w:rsidRPr="00B7779A" w:rsidRDefault="00923F5A">
            <w:pPr>
              <w:rPr>
                <w:sz w:val="22"/>
                <w:szCs w:val="22"/>
              </w:rPr>
            </w:pPr>
          </w:p>
        </w:tc>
        <w:tc>
          <w:tcPr>
            <w:tcW w:w="928" w:type="dxa"/>
            <w:tcBorders>
              <w:top w:val="nil"/>
              <w:left w:val="nil"/>
              <w:bottom w:val="nil"/>
              <w:right w:val="nil"/>
            </w:tcBorders>
            <w:shd w:val="clear" w:color="auto" w:fill="auto"/>
            <w:noWrap/>
            <w:vAlign w:val="bottom"/>
            <w:hideMark/>
          </w:tcPr>
          <w:p w:rsidR="00923F5A" w:rsidRPr="00B7779A" w:rsidRDefault="00923F5A">
            <w:pPr>
              <w:rPr>
                <w:sz w:val="22"/>
                <w:szCs w:val="22"/>
              </w:rPr>
            </w:pPr>
          </w:p>
        </w:tc>
      </w:tr>
      <w:tr w:rsidR="00923F5A" w:rsidRPr="00B7779A" w:rsidTr="00C32602">
        <w:trPr>
          <w:trHeight w:val="315"/>
        </w:trPr>
        <w:tc>
          <w:tcPr>
            <w:tcW w:w="556" w:type="dxa"/>
            <w:tcBorders>
              <w:top w:val="nil"/>
              <w:left w:val="nil"/>
              <w:bottom w:val="nil"/>
              <w:right w:val="nil"/>
            </w:tcBorders>
            <w:shd w:val="clear" w:color="auto" w:fill="auto"/>
            <w:noWrap/>
            <w:vAlign w:val="bottom"/>
            <w:hideMark/>
          </w:tcPr>
          <w:p w:rsidR="0038710F" w:rsidRDefault="0038710F">
            <w:pPr>
              <w:rPr>
                <w:sz w:val="22"/>
                <w:szCs w:val="22"/>
              </w:rPr>
            </w:pPr>
          </w:p>
          <w:p w:rsidR="00CE0329" w:rsidRDefault="00CE0329">
            <w:pPr>
              <w:rPr>
                <w:sz w:val="22"/>
                <w:szCs w:val="22"/>
              </w:rPr>
            </w:pPr>
          </w:p>
          <w:tbl>
            <w:tblPr>
              <w:tblW w:w="9529" w:type="dxa"/>
              <w:tblCellMar>
                <w:left w:w="70" w:type="dxa"/>
                <w:right w:w="70" w:type="dxa"/>
              </w:tblCellMar>
              <w:tblLook w:val="04A0" w:firstRow="1" w:lastRow="0" w:firstColumn="1" w:lastColumn="0" w:noHBand="0" w:noVBand="1"/>
            </w:tblPr>
            <w:tblGrid>
              <w:gridCol w:w="485"/>
              <w:gridCol w:w="1030"/>
              <w:gridCol w:w="196"/>
              <w:gridCol w:w="3531"/>
              <w:gridCol w:w="700"/>
              <w:gridCol w:w="1128"/>
              <w:gridCol w:w="974"/>
              <w:gridCol w:w="1485"/>
            </w:tblGrid>
            <w:tr w:rsidR="00CE0329" w:rsidTr="00CE0329">
              <w:trPr>
                <w:trHeight w:val="255"/>
              </w:trPr>
              <w:tc>
                <w:tcPr>
                  <w:tcW w:w="485" w:type="dxa"/>
                  <w:vMerge w:val="restart"/>
                  <w:tcBorders>
                    <w:top w:val="single" w:sz="8" w:space="0" w:color="auto"/>
                    <w:left w:val="single" w:sz="8" w:space="0" w:color="auto"/>
                    <w:bottom w:val="nil"/>
                    <w:right w:val="single" w:sz="8" w:space="0" w:color="auto"/>
                  </w:tcBorders>
                  <w:shd w:val="clear" w:color="auto" w:fill="auto"/>
                  <w:noWrap/>
                  <w:hideMark/>
                </w:tcPr>
                <w:p w:rsidR="00CE0329" w:rsidRDefault="00CE0329" w:rsidP="00CE0329">
                  <w:pPr>
                    <w:jc w:val="center"/>
                    <w:rPr>
                      <w:rFonts w:ascii="Arial CE" w:hAnsi="Arial CE"/>
                      <w:b/>
                      <w:bCs/>
                      <w:sz w:val="20"/>
                      <w:szCs w:val="20"/>
                    </w:rPr>
                  </w:pPr>
                  <w:r>
                    <w:rPr>
                      <w:rFonts w:ascii="Arial CE" w:hAnsi="Arial CE"/>
                      <w:b/>
                      <w:bCs/>
                      <w:sz w:val="20"/>
                      <w:szCs w:val="20"/>
                    </w:rPr>
                    <w:t>p.č.</w:t>
                  </w:r>
                </w:p>
              </w:tc>
              <w:tc>
                <w:tcPr>
                  <w:tcW w:w="1226" w:type="dxa"/>
                  <w:gridSpan w:val="2"/>
                  <w:vMerge w:val="restart"/>
                  <w:tcBorders>
                    <w:top w:val="single" w:sz="8" w:space="0" w:color="auto"/>
                    <w:left w:val="single" w:sz="8" w:space="0" w:color="auto"/>
                    <w:bottom w:val="nil"/>
                    <w:right w:val="single" w:sz="8" w:space="0" w:color="auto"/>
                  </w:tcBorders>
                  <w:shd w:val="clear" w:color="auto" w:fill="auto"/>
                  <w:noWrap/>
                  <w:hideMark/>
                </w:tcPr>
                <w:p w:rsidR="00CE0329" w:rsidRDefault="00CE0329" w:rsidP="00CE0329">
                  <w:pPr>
                    <w:rPr>
                      <w:rFonts w:ascii="Arial CE" w:hAnsi="Arial CE"/>
                      <w:sz w:val="20"/>
                      <w:szCs w:val="20"/>
                    </w:rPr>
                  </w:pPr>
                  <w:r>
                    <w:rPr>
                      <w:rFonts w:ascii="Arial CE" w:hAnsi="Arial CE"/>
                      <w:sz w:val="20"/>
                      <w:szCs w:val="20"/>
                    </w:rPr>
                    <w:t> </w:t>
                  </w:r>
                </w:p>
              </w:tc>
              <w:tc>
                <w:tcPr>
                  <w:tcW w:w="3531" w:type="dxa"/>
                  <w:vMerge w:val="restart"/>
                  <w:tcBorders>
                    <w:top w:val="single" w:sz="8" w:space="0" w:color="auto"/>
                    <w:left w:val="single" w:sz="8" w:space="0" w:color="auto"/>
                    <w:bottom w:val="nil"/>
                    <w:right w:val="single" w:sz="8" w:space="0" w:color="auto"/>
                  </w:tcBorders>
                  <w:shd w:val="clear" w:color="000000" w:fill="FFFFFF"/>
                  <w:noWrap/>
                  <w:hideMark/>
                </w:tcPr>
                <w:p w:rsidR="00CE0329" w:rsidRDefault="00CE0329" w:rsidP="00CE0329">
                  <w:pPr>
                    <w:rPr>
                      <w:rFonts w:ascii="Arial CE" w:hAnsi="Arial CE"/>
                      <w:b/>
                      <w:bCs/>
                      <w:sz w:val="20"/>
                      <w:szCs w:val="20"/>
                    </w:rPr>
                  </w:pPr>
                  <w:r>
                    <w:rPr>
                      <w:rFonts w:ascii="Arial CE" w:hAnsi="Arial CE"/>
                      <w:b/>
                      <w:bCs/>
                      <w:sz w:val="20"/>
                      <w:szCs w:val="20"/>
                    </w:rPr>
                    <w:t>Popis</w:t>
                  </w:r>
                </w:p>
              </w:tc>
              <w:tc>
                <w:tcPr>
                  <w:tcW w:w="700" w:type="dxa"/>
                  <w:vMerge w:val="restart"/>
                  <w:tcBorders>
                    <w:top w:val="single" w:sz="8" w:space="0" w:color="auto"/>
                    <w:left w:val="single" w:sz="8" w:space="0" w:color="auto"/>
                    <w:bottom w:val="nil"/>
                    <w:right w:val="single" w:sz="8" w:space="0" w:color="auto"/>
                  </w:tcBorders>
                  <w:shd w:val="clear" w:color="000000" w:fill="FFFFFF"/>
                  <w:noWrap/>
                  <w:hideMark/>
                </w:tcPr>
                <w:p w:rsidR="00CE0329" w:rsidRDefault="00CE0329" w:rsidP="00CE0329">
                  <w:pPr>
                    <w:rPr>
                      <w:rFonts w:ascii="Arial CE" w:hAnsi="Arial CE"/>
                      <w:b/>
                      <w:bCs/>
                      <w:sz w:val="20"/>
                      <w:szCs w:val="20"/>
                    </w:rPr>
                  </w:pPr>
                  <w:r>
                    <w:rPr>
                      <w:rFonts w:ascii="Arial CE" w:hAnsi="Arial CE"/>
                      <w:b/>
                      <w:bCs/>
                      <w:sz w:val="20"/>
                      <w:szCs w:val="20"/>
                    </w:rPr>
                    <w:t>Délka</w:t>
                  </w:r>
                </w:p>
              </w:tc>
              <w:tc>
                <w:tcPr>
                  <w:tcW w:w="1128" w:type="dxa"/>
                  <w:vMerge w:val="restart"/>
                  <w:tcBorders>
                    <w:top w:val="single" w:sz="8" w:space="0" w:color="auto"/>
                    <w:left w:val="single" w:sz="8" w:space="0" w:color="auto"/>
                    <w:bottom w:val="nil"/>
                    <w:right w:val="single" w:sz="8" w:space="0" w:color="auto"/>
                  </w:tcBorders>
                  <w:shd w:val="clear" w:color="000000" w:fill="FFFFFF"/>
                  <w:hideMark/>
                </w:tcPr>
                <w:p w:rsidR="00CE0329" w:rsidRDefault="00CE0329" w:rsidP="00CE0329">
                  <w:pPr>
                    <w:jc w:val="center"/>
                    <w:rPr>
                      <w:rFonts w:ascii="Arial CE" w:hAnsi="Arial CE"/>
                      <w:b/>
                      <w:bCs/>
                      <w:sz w:val="20"/>
                      <w:szCs w:val="20"/>
                    </w:rPr>
                  </w:pPr>
                  <w:r>
                    <w:rPr>
                      <w:rFonts w:ascii="Arial CE" w:hAnsi="Arial CE"/>
                      <w:b/>
                      <w:bCs/>
                      <w:sz w:val="20"/>
                      <w:szCs w:val="20"/>
                    </w:rPr>
                    <w:t>Počet polí</w:t>
                  </w:r>
                </w:p>
              </w:tc>
              <w:tc>
                <w:tcPr>
                  <w:tcW w:w="974" w:type="dxa"/>
                  <w:vMerge w:val="restart"/>
                  <w:tcBorders>
                    <w:top w:val="single" w:sz="8" w:space="0" w:color="auto"/>
                    <w:left w:val="single" w:sz="8" w:space="0" w:color="auto"/>
                    <w:bottom w:val="nil"/>
                    <w:right w:val="single" w:sz="8" w:space="0" w:color="auto"/>
                  </w:tcBorders>
                  <w:shd w:val="clear" w:color="000000" w:fill="FFFFFF"/>
                  <w:hideMark/>
                </w:tcPr>
                <w:p w:rsidR="00CE0329" w:rsidRDefault="00CE0329" w:rsidP="00CE0329">
                  <w:pPr>
                    <w:rPr>
                      <w:rFonts w:ascii="Arial CE" w:hAnsi="Arial CE"/>
                      <w:b/>
                      <w:bCs/>
                      <w:sz w:val="20"/>
                      <w:szCs w:val="20"/>
                    </w:rPr>
                  </w:pPr>
                  <w:r>
                    <w:rPr>
                      <w:rFonts w:ascii="Arial CE" w:hAnsi="Arial CE"/>
                      <w:b/>
                      <w:bCs/>
                      <w:sz w:val="20"/>
                      <w:szCs w:val="20"/>
                    </w:rPr>
                    <w:t>Stavební stav</w:t>
                  </w:r>
                </w:p>
              </w:tc>
              <w:tc>
                <w:tcPr>
                  <w:tcW w:w="1485" w:type="dxa"/>
                  <w:vMerge w:val="restart"/>
                  <w:tcBorders>
                    <w:top w:val="single" w:sz="8" w:space="0" w:color="auto"/>
                    <w:left w:val="single" w:sz="8" w:space="0" w:color="auto"/>
                    <w:bottom w:val="nil"/>
                    <w:right w:val="single" w:sz="8" w:space="0" w:color="auto"/>
                  </w:tcBorders>
                  <w:shd w:val="clear" w:color="auto" w:fill="auto"/>
                  <w:hideMark/>
                </w:tcPr>
                <w:p w:rsidR="00CE0329" w:rsidRDefault="00CE0329" w:rsidP="00CE0329">
                  <w:pPr>
                    <w:rPr>
                      <w:rFonts w:ascii="Arial CE" w:hAnsi="Arial CE"/>
                      <w:b/>
                      <w:bCs/>
                      <w:sz w:val="20"/>
                      <w:szCs w:val="20"/>
                    </w:rPr>
                  </w:pPr>
                  <w:r>
                    <w:rPr>
                      <w:rFonts w:ascii="Arial CE" w:hAnsi="Arial CE"/>
                      <w:b/>
                      <w:bCs/>
                      <w:sz w:val="20"/>
                      <w:szCs w:val="20"/>
                    </w:rPr>
                    <w:t>Cena bez DPH</w:t>
                  </w:r>
                </w:p>
              </w:tc>
            </w:tr>
            <w:tr w:rsidR="00CE0329" w:rsidTr="00CE0329">
              <w:trPr>
                <w:trHeight w:val="270"/>
              </w:trPr>
              <w:tc>
                <w:tcPr>
                  <w:tcW w:w="485" w:type="dxa"/>
                  <w:vMerge/>
                  <w:tcBorders>
                    <w:top w:val="single" w:sz="8" w:space="0" w:color="auto"/>
                    <w:left w:val="single" w:sz="8" w:space="0" w:color="auto"/>
                    <w:bottom w:val="nil"/>
                    <w:right w:val="single" w:sz="8" w:space="0" w:color="auto"/>
                  </w:tcBorders>
                  <w:vAlign w:val="center"/>
                  <w:hideMark/>
                </w:tcPr>
                <w:p w:rsidR="00CE0329" w:rsidRDefault="00CE0329" w:rsidP="00CE0329">
                  <w:pPr>
                    <w:rPr>
                      <w:rFonts w:ascii="Arial CE" w:hAnsi="Arial CE"/>
                      <w:b/>
                      <w:bCs/>
                      <w:sz w:val="20"/>
                      <w:szCs w:val="20"/>
                    </w:rPr>
                  </w:pPr>
                </w:p>
              </w:tc>
              <w:tc>
                <w:tcPr>
                  <w:tcW w:w="1226" w:type="dxa"/>
                  <w:gridSpan w:val="2"/>
                  <w:vMerge/>
                  <w:tcBorders>
                    <w:top w:val="single" w:sz="8" w:space="0" w:color="auto"/>
                    <w:left w:val="single" w:sz="8" w:space="0" w:color="auto"/>
                    <w:bottom w:val="nil"/>
                    <w:right w:val="single" w:sz="8" w:space="0" w:color="auto"/>
                  </w:tcBorders>
                  <w:vAlign w:val="center"/>
                  <w:hideMark/>
                </w:tcPr>
                <w:p w:rsidR="00CE0329" w:rsidRDefault="00CE0329" w:rsidP="00CE0329">
                  <w:pPr>
                    <w:rPr>
                      <w:rFonts w:ascii="Arial CE" w:hAnsi="Arial CE"/>
                      <w:sz w:val="20"/>
                      <w:szCs w:val="20"/>
                    </w:rPr>
                  </w:pPr>
                </w:p>
              </w:tc>
              <w:tc>
                <w:tcPr>
                  <w:tcW w:w="3531" w:type="dxa"/>
                  <w:vMerge/>
                  <w:tcBorders>
                    <w:top w:val="single" w:sz="8" w:space="0" w:color="auto"/>
                    <w:left w:val="single" w:sz="8" w:space="0" w:color="auto"/>
                    <w:bottom w:val="nil"/>
                    <w:right w:val="single" w:sz="8" w:space="0" w:color="auto"/>
                  </w:tcBorders>
                  <w:vAlign w:val="center"/>
                  <w:hideMark/>
                </w:tcPr>
                <w:p w:rsidR="00CE0329" w:rsidRDefault="00CE0329" w:rsidP="00CE0329">
                  <w:pPr>
                    <w:rPr>
                      <w:rFonts w:ascii="Arial CE" w:hAnsi="Arial CE"/>
                      <w:b/>
                      <w:bCs/>
                      <w:sz w:val="20"/>
                      <w:szCs w:val="20"/>
                    </w:rPr>
                  </w:pPr>
                </w:p>
              </w:tc>
              <w:tc>
                <w:tcPr>
                  <w:tcW w:w="700" w:type="dxa"/>
                  <w:vMerge/>
                  <w:tcBorders>
                    <w:top w:val="single" w:sz="8" w:space="0" w:color="auto"/>
                    <w:left w:val="single" w:sz="8" w:space="0" w:color="auto"/>
                    <w:bottom w:val="nil"/>
                    <w:right w:val="single" w:sz="8" w:space="0" w:color="auto"/>
                  </w:tcBorders>
                  <w:vAlign w:val="center"/>
                  <w:hideMark/>
                </w:tcPr>
                <w:p w:rsidR="00CE0329" w:rsidRDefault="00CE0329" w:rsidP="00CE0329">
                  <w:pPr>
                    <w:rPr>
                      <w:rFonts w:ascii="Arial CE" w:hAnsi="Arial CE"/>
                      <w:b/>
                      <w:bCs/>
                      <w:sz w:val="20"/>
                      <w:szCs w:val="20"/>
                    </w:rPr>
                  </w:pPr>
                </w:p>
              </w:tc>
              <w:tc>
                <w:tcPr>
                  <w:tcW w:w="1128" w:type="dxa"/>
                  <w:vMerge/>
                  <w:tcBorders>
                    <w:top w:val="single" w:sz="8" w:space="0" w:color="auto"/>
                    <w:left w:val="single" w:sz="8" w:space="0" w:color="auto"/>
                    <w:bottom w:val="nil"/>
                    <w:right w:val="single" w:sz="8" w:space="0" w:color="auto"/>
                  </w:tcBorders>
                  <w:vAlign w:val="center"/>
                  <w:hideMark/>
                </w:tcPr>
                <w:p w:rsidR="00CE0329" w:rsidRDefault="00CE0329" w:rsidP="00CE0329">
                  <w:pPr>
                    <w:rPr>
                      <w:rFonts w:ascii="Arial CE" w:hAnsi="Arial CE"/>
                      <w:b/>
                      <w:bCs/>
                      <w:sz w:val="20"/>
                      <w:szCs w:val="20"/>
                    </w:rPr>
                  </w:pPr>
                </w:p>
              </w:tc>
              <w:tc>
                <w:tcPr>
                  <w:tcW w:w="974" w:type="dxa"/>
                  <w:vMerge/>
                  <w:tcBorders>
                    <w:top w:val="single" w:sz="8" w:space="0" w:color="auto"/>
                    <w:left w:val="single" w:sz="8" w:space="0" w:color="auto"/>
                    <w:bottom w:val="nil"/>
                    <w:right w:val="single" w:sz="8" w:space="0" w:color="auto"/>
                  </w:tcBorders>
                  <w:vAlign w:val="center"/>
                  <w:hideMark/>
                </w:tcPr>
                <w:p w:rsidR="00CE0329" w:rsidRDefault="00CE0329" w:rsidP="00CE0329">
                  <w:pPr>
                    <w:rPr>
                      <w:rFonts w:ascii="Arial CE" w:hAnsi="Arial CE"/>
                      <w:b/>
                      <w:bCs/>
                      <w:sz w:val="20"/>
                      <w:szCs w:val="20"/>
                    </w:rPr>
                  </w:pPr>
                </w:p>
              </w:tc>
              <w:tc>
                <w:tcPr>
                  <w:tcW w:w="1485" w:type="dxa"/>
                  <w:vMerge/>
                  <w:tcBorders>
                    <w:top w:val="single" w:sz="8" w:space="0" w:color="auto"/>
                    <w:left w:val="single" w:sz="8" w:space="0" w:color="auto"/>
                    <w:bottom w:val="nil"/>
                    <w:right w:val="single" w:sz="8" w:space="0" w:color="auto"/>
                  </w:tcBorders>
                  <w:vAlign w:val="center"/>
                  <w:hideMark/>
                </w:tcPr>
                <w:p w:rsidR="00CE0329" w:rsidRDefault="00CE0329" w:rsidP="00CE0329">
                  <w:pPr>
                    <w:rPr>
                      <w:rFonts w:ascii="Arial CE" w:hAnsi="Arial CE"/>
                      <w:b/>
                      <w:bCs/>
                      <w:sz w:val="20"/>
                      <w:szCs w:val="20"/>
                    </w:rPr>
                  </w:pPr>
                </w:p>
              </w:tc>
            </w:tr>
            <w:tr w:rsidR="00CE0329" w:rsidTr="00CE0329">
              <w:trPr>
                <w:trHeight w:val="255"/>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w:t>
                  </w:r>
                </w:p>
              </w:tc>
              <w:tc>
                <w:tcPr>
                  <w:tcW w:w="1030" w:type="dxa"/>
                  <w:tcBorders>
                    <w:top w:val="single" w:sz="8" w:space="0" w:color="auto"/>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380 - 012</w:t>
                  </w:r>
                </w:p>
              </w:tc>
              <w:tc>
                <w:tcPr>
                  <w:tcW w:w="196" w:type="dxa"/>
                  <w:tcBorders>
                    <w:top w:val="single" w:sz="8" w:space="0" w:color="auto"/>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single" w:sz="8" w:space="0" w:color="auto"/>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mezi Kašnice - Krumvíř</w:t>
                  </w:r>
                </w:p>
              </w:tc>
              <w:tc>
                <w:tcPr>
                  <w:tcW w:w="700" w:type="dxa"/>
                  <w:tcBorders>
                    <w:top w:val="single" w:sz="8" w:space="0" w:color="auto"/>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7,40</w:t>
                  </w:r>
                </w:p>
              </w:tc>
              <w:tc>
                <w:tcPr>
                  <w:tcW w:w="1128" w:type="dxa"/>
                  <w:tcBorders>
                    <w:top w:val="single" w:sz="8" w:space="0" w:color="auto"/>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single" w:sz="8" w:space="0" w:color="auto"/>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single" w:sz="8" w:space="0" w:color="auto"/>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2</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380 - 013</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mezi Krumvíř - Terezín</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9,40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3</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380 - 014</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mezi Krumvíř - Terezín</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6,00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2</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4</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381 - 010</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před Křepicemi</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3,20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381 - 012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za Diváky</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3,90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6</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381 - 013</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v obci Martinice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6,00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7</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381 - 017</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ve Velkých Hostěrádkách</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5,55</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6</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8</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381 - 018</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za Velkými Hostěrádkami</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4,90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9</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422 - 046</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za obcí lednice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10,75</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10</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424 - 001a</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před obcí Lanžhot</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97,88</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3</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11</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425 - 013</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za Hustopečemi</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2,76</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1</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12</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425 - 019</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v Břeclavě</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54,99</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3</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13</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425 - 022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za obcí Lanžhot</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5,08</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14</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418 - 013</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před Bohumilicemi</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6,45</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15</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0511 - 1</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za Šitbořicemi</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2,50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16</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0511 - 2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za Šitbořicemi</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2,95</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17</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05526 - 2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Moravská nová Ves - st.hranice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18,20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2</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18</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05529 - 2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Poštorná  - st.hranice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10,90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19</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4211 - 6</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mezi Morkůvky - Bolehradice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4,95</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20</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4211 - 7</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za Morkůvkami</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7,20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6</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21</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4231 - 1</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mezi Prušánkami a Mor.Žižkovem</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56,80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3</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22</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4245 - 2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před Kosticemi</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97,88</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3</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23</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41612 - 2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mezi Velké Němčice - Moutnice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4,55</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24</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42111 - 4</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Bořetice - Němčičky</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4,05</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25</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42113 - 3</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Velké Pavlovice  - Velké Bílovice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14,00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26</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42114 - 2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Velké Pavlovice  - Bolehradice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4,50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7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27</w:t>
                  </w:r>
                </w:p>
              </w:tc>
              <w:tc>
                <w:tcPr>
                  <w:tcW w:w="103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42115 - 0a</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531"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před Rakvicemi</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56,80</w:t>
                  </w:r>
                </w:p>
              </w:tc>
              <w:tc>
                <w:tcPr>
                  <w:tcW w:w="1128"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3</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6</w:t>
                  </w:r>
                </w:p>
              </w:tc>
              <w:tc>
                <w:tcPr>
                  <w:tcW w:w="1485" w:type="dxa"/>
                  <w:tcBorders>
                    <w:top w:val="nil"/>
                    <w:left w:val="nil"/>
                    <w:bottom w:val="single" w:sz="4" w:space="0" w:color="auto"/>
                    <w:right w:val="single" w:sz="8" w:space="0" w:color="auto"/>
                  </w:tcBorders>
                  <w:shd w:val="clear" w:color="auto" w:fill="auto"/>
                  <w:noWrap/>
                  <w:vAlign w:val="bottom"/>
                  <w:hideMark/>
                </w:tcPr>
                <w:p w:rsidR="00CE0329" w:rsidRPr="00B7779A" w:rsidRDefault="00CE0329" w:rsidP="00CE0329">
                  <w:pPr>
                    <w:rPr>
                      <w:sz w:val="22"/>
                      <w:szCs w:val="22"/>
                      <w:highlight w:val="yellow"/>
                    </w:rPr>
                  </w:pPr>
                  <w:r w:rsidRPr="00B7779A">
                    <w:rPr>
                      <w:sz w:val="22"/>
                      <w:szCs w:val="22"/>
                      <w:highlight w:val="yellow"/>
                    </w:rPr>
                    <w:t>***</w:t>
                  </w:r>
                </w:p>
              </w:tc>
            </w:tr>
            <w:tr w:rsidR="00CE0329" w:rsidTr="00CE0329">
              <w:trPr>
                <w:trHeight w:val="270"/>
              </w:trPr>
              <w:tc>
                <w:tcPr>
                  <w:tcW w:w="8044"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CE0329" w:rsidRPr="00B7779A" w:rsidRDefault="00CE0329" w:rsidP="00CE0329">
                  <w:pPr>
                    <w:jc w:val="right"/>
                    <w:rPr>
                      <w:b/>
                      <w:sz w:val="22"/>
                      <w:szCs w:val="22"/>
                    </w:rPr>
                  </w:pPr>
                  <w:r w:rsidRPr="00B7779A">
                    <w:rPr>
                      <w:sz w:val="22"/>
                      <w:szCs w:val="22"/>
                    </w:rPr>
                    <w:t> </w:t>
                  </w:r>
                  <w:r w:rsidRPr="00B7779A">
                    <w:rPr>
                      <w:b/>
                      <w:sz w:val="22"/>
                      <w:szCs w:val="22"/>
                    </w:rPr>
                    <w:t xml:space="preserve"> celkem vč. DPH</w:t>
                  </w:r>
                </w:p>
              </w:tc>
              <w:tc>
                <w:tcPr>
                  <w:tcW w:w="1485" w:type="dxa"/>
                  <w:tcBorders>
                    <w:top w:val="single" w:sz="4" w:space="0" w:color="auto"/>
                    <w:left w:val="nil"/>
                    <w:bottom w:val="single" w:sz="4" w:space="0" w:color="auto"/>
                    <w:right w:val="single" w:sz="4" w:space="0" w:color="auto"/>
                  </w:tcBorders>
                  <w:shd w:val="clear" w:color="auto" w:fill="auto"/>
                  <w:noWrap/>
                  <w:vAlign w:val="bottom"/>
                </w:tcPr>
                <w:p w:rsidR="00CE0329" w:rsidRPr="00B7779A" w:rsidRDefault="00CE0329" w:rsidP="00CE0329">
                  <w:pPr>
                    <w:rPr>
                      <w:sz w:val="22"/>
                      <w:szCs w:val="22"/>
                      <w:highlight w:val="yellow"/>
                    </w:rPr>
                  </w:pPr>
                  <w:r w:rsidRPr="00B7779A">
                    <w:rPr>
                      <w:sz w:val="22"/>
                      <w:szCs w:val="22"/>
                      <w:highlight w:val="yellow"/>
                    </w:rPr>
                    <w:t> ***</w:t>
                  </w:r>
                </w:p>
              </w:tc>
            </w:tr>
          </w:tbl>
          <w:p w:rsidR="00CE0329" w:rsidRPr="00B7779A" w:rsidRDefault="00CE0329">
            <w:pPr>
              <w:rPr>
                <w:sz w:val="22"/>
                <w:szCs w:val="22"/>
              </w:rPr>
            </w:pPr>
          </w:p>
        </w:tc>
        <w:tc>
          <w:tcPr>
            <w:tcW w:w="760"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293"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715"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2851"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1191"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656"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1838" w:type="dxa"/>
            <w:tcBorders>
              <w:top w:val="nil"/>
              <w:left w:val="nil"/>
              <w:bottom w:val="nil"/>
              <w:right w:val="nil"/>
            </w:tcBorders>
            <w:shd w:val="clear" w:color="auto" w:fill="auto"/>
            <w:noWrap/>
            <w:vAlign w:val="bottom"/>
            <w:hideMark/>
          </w:tcPr>
          <w:p w:rsidR="0038710F" w:rsidRPr="00B7779A" w:rsidRDefault="0038710F">
            <w:pPr>
              <w:rPr>
                <w:sz w:val="22"/>
                <w:szCs w:val="22"/>
              </w:rPr>
            </w:pPr>
          </w:p>
        </w:tc>
        <w:tc>
          <w:tcPr>
            <w:tcW w:w="928" w:type="dxa"/>
            <w:tcBorders>
              <w:top w:val="nil"/>
              <w:left w:val="nil"/>
              <w:bottom w:val="nil"/>
              <w:right w:val="nil"/>
            </w:tcBorders>
            <w:shd w:val="clear" w:color="auto" w:fill="auto"/>
            <w:noWrap/>
            <w:vAlign w:val="bottom"/>
            <w:hideMark/>
          </w:tcPr>
          <w:p w:rsidR="0038710F" w:rsidRPr="00B7779A" w:rsidRDefault="0038710F">
            <w:pPr>
              <w:rPr>
                <w:sz w:val="22"/>
                <w:szCs w:val="22"/>
              </w:rPr>
            </w:pPr>
          </w:p>
        </w:tc>
      </w:tr>
    </w:tbl>
    <w:p w:rsidR="00896AA4" w:rsidRPr="00B7779A" w:rsidRDefault="006952F8" w:rsidP="00896AA4">
      <w:pPr>
        <w:pageBreakBefore/>
        <w:spacing w:before="120" w:after="120"/>
        <w:jc w:val="both"/>
        <w:rPr>
          <w:b/>
          <w:sz w:val="22"/>
          <w:szCs w:val="22"/>
        </w:rPr>
      </w:pPr>
      <w:r>
        <w:rPr>
          <w:b/>
          <w:sz w:val="22"/>
          <w:szCs w:val="22"/>
        </w:rPr>
        <w:lastRenderedPageBreak/>
        <w:t>Ce</w:t>
      </w:r>
      <w:r w:rsidR="00896AA4" w:rsidRPr="00B7779A">
        <w:rPr>
          <w:b/>
          <w:sz w:val="22"/>
          <w:szCs w:val="22"/>
        </w:rPr>
        <w:t xml:space="preserve">stmistrovství </w:t>
      </w:r>
      <w:r w:rsidR="00CE0329">
        <w:rPr>
          <w:b/>
          <w:sz w:val="22"/>
          <w:szCs w:val="22"/>
        </w:rPr>
        <w:t>Hodonín</w:t>
      </w:r>
    </w:p>
    <w:tbl>
      <w:tblPr>
        <w:tblW w:w="9515" w:type="dxa"/>
        <w:tblInd w:w="80" w:type="dxa"/>
        <w:tblCellMar>
          <w:left w:w="70" w:type="dxa"/>
          <w:right w:w="70" w:type="dxa"/>
        </w:tblCellMar>
        <w:tblLook w:val="04A0" w:firstRow="1" w:lastRow="0" w:firstColumn="1" w:lastColumn="0" w:noHBand="0" w:noVBand="1"/>
      </w:tblPr>
      <w:tblGrid>
        <w:gridCol w:w="485"/>
        <w:gridCol w:w="1020"/>
        <w:gridCol w:w="196"/>
        <w:gridCol w:w="3440"/>
        <w:gridCol w:w="700"/>
        <w:gridCol w:w="1160"/>
        <w:gridCol w:w="974"/>
        <w:gridCol w:w="1540"/>
      </w:tblGrid>
      <w:tr w:rsidR="00CE0329" w:rsidTr="00CE0329">
        <w:trPr>
          <w:trHeight w:val="255"/>
        </w:trPr>
        <w:tc>
          <w:tcPr>
            <w:tcW w:w="485" w:type="dxa"/>
            <w:vMerge w:val="restart"/>
            <w:tcBorders>
              <w:top w:val="single" w:sz="8" w:space="0" w:color="auto"/>
              <w:left w:val="single" w:sz="8" w:space="0" w:color="auto"/>
              <w:bottom w:val="nil"/>
              <w:right w:val="single" w:sz="8" w:space="0" w:color="auto"/>
            </w:tcBorders>
            <w:shd w:val="clear" w:color="auto" w:fill="auto"/>
            <w:noWrap/>
            <w:hideMark/>
          </w:tcPr>
          <w:p w:rsidR="00CE0329" w:rsidRDefault="00CE0329">
            <w:pPr>
              <w:jc w:val="center"/>
              <w:rPr>
                <w:rFonts w:ascii="Arial CE" w:hAnsi="Arial CE"/>
                <w:b/>
                <w:bCs/>
                <w:sz w:val="20"/>
                <w:szCs w:val="20"/>
              </w:rPr>
            </w:pPr>
            <w:r>
              <w:rPr>
                <w:rFonts w:ascii="Arial CE" w:hAnsi="Arial CE"/>
                <w:b/>
                <w:bCs/>
                <w:sz w:val="20"/>
                <w:szCs w:val="20"/>
              </w:rPr>
              <w:t>p.č.</w:t>
            </w:r>
          </w:p>
        </w:tc>
        <w:tc>
          <w:tcPr>
            <w:tcW w:w="1216" w:type="dxa"/>
            <w:gridSpan w:val="2"/>
            <w:vMerge w:val="restart"/>
            <w:tcBorders>
              <w:top w:val="single" w:sz="8" w:space="0" w:color="auto"/>
              <w:left w:val="single" w:sz="8" w:space="0" w:color="auto"/>
              <w:bottom w:val="nil"/>
              <w:right w:val="single" w:sz="8" w:space="0" w:color="auto"/>
            </w:tcBorders>
            <w:shd w:val="clear" w:color="auto" w:fill="auto"/>
            <w:noWrap/>
            <w:hideMark/>
          </w:tcPr>
          <w:p w:rsidR="00CE0329" w:rsidRDefault="00CE0329">
            <w:pPr>
              <w:rPr>
                <w:rFonts w:ascii="Arial CE" w:hAnsi="Arial CE"/>
                <w:sz w:val="20"/>
                <w:szCs w:val="20"/>
              </w:rPr>
            </w:pPr>
            <w:r>
              <w:rPr>
                <w:rFonts w:ascii="Arial CE" w:hAnsi="Arial CE"/>
                <w:sz w:val="20"/>
                <w:szCs w:val="20"/>
              </w:rPr>
              <w:t> </w:t>
            </w:r>
          </w:p>
        </w:tc>
        <w:tc>
          <w:tcPr>
            <w:tcW w:w="3440" w:type="dxa"/>
            <w:vMerge w:val="restart"/>
            <w:tcBorders>
              <w:top w:val="single" w:sz="8" w:space="0" w:color="auto"/>
              <w:left w:val="single" w:sz="8" w:space="0" w:color="auto"/>
              <w:bottom w:val="nil"/>
              <w:right w:val="single" w:sz="8" w:space="0" w:color="auto"/>
            </w:tcBorders>
            <w:shd w:val="clear" w:color="000000" w:fill="FFFFFF"/>
            <w:noWrap/>
            <w:hideMark/>
          </w:tcPr>
          <w:p w:rsidR="00CE0329" w:rsidRDefault="00CE0329">
            <w:pPr>
              <w:rPr>
                <w:rFonts w:ascii="Arial CE" w:hAnsi="Arial CE"/>
                <w:b/>
                <w:bCs/>
                <w:sz w:val="20"/>
                <w:szCs w:val="20"/>
              </w:rPr>
            </w:pPr>
            <w:r>
              <w:rPr>
                <w:rFonts w:ascii="Arial CE" w:hAnsi="Arial CE"/>
                <w:b/>
                <w:bCs/>
                <w:sz w:val="20"/>
                <w:szCs w:val="20"/>
              </w:rPr>
              <w:t>Popis</w:t>
            </w:r>
          </w:p>
        </w:tc>
        <w:tc>
          <w:tcPr>
            <w:tcW w:w="700" w:type="dxa"/>
            <w:vMerge w:val="restart"/>
            <w:tcBorders>
              <w:top w:val="single" w:sz="8" w:space="0" w:color="auto"/>
              <w:left w:val="single" w:sz="8" w:space="0" w:color="auto"/>
              <w:bottom w:val="nil"/>
              <w:right w:val="single" w:sz="8" w:space="0" w:color="auto"/>
            </w:tcBorders>
            <w:shd w:val="clear" w:color="000000" w:fill="FFFFFF"/>
            <w:noWrap/>
            <w:hideMark/>
          </w:tcPr>
          <w:p w:rsidR="00CE0329" w:rsidRDefault="00CE0329">
            <w:pPr>
              <w:rPr>
                <w:rFonts w:ascii="Arial CE" w:hAnsi="Arial CE"/>
                <w:b/>
                <w:bCs/>
                <w:sz w:val="20"/>
                <w:szCs w:val="20"/>
              </w:rPr>
            </w:pPr>
            <w:r>
              <w:rPr>
                <w:rFonts w:ascii="Arial CE" w:hAnsi="Arial CE"/>
                <w:b/>
                <w:bCs/>
                <w:sz w:val="20"/>
                <w:szCs w:val="20"/>
              </w:rPr>
              <w:t>Délka</w:t>
            </w:r>
          </w:p>
        </w:tc>
        <w:tc>
          <w:tcPr>
            <w:tcW w:w="1160" w:type="dxa"/>
            <w:vMerge w:val="restart"/>
            <w:tcBorders>
              <w:top w:val="single" w:sz="8" w:space="0" w:color="auto"/>
              <w:left w:val="single" w:sz="8" w:space="0" w:color="auto"/>
              <w:bottom w:val="nil"/>
              <w:right w:val="single" w:sz="8" w:space="0" w:color="auto"/>
            </w:tcBorders>
            <w:shd w:val="clear" w:color="000000" w:fill="FFFFFF"/>
            <w:hideMark/>
          </w:tcPr>
          <w:p w:rsidR="00CE0329" w:rsidRDefault="00CE0329">
            <w:pPr>
              <w:jc w:val="center"/>
              <w:rPr>
                <w:rFonts w:ascii="Arial CE" w:hAnsi="Arial CE"/>
                <w:b/>
                <w:bCs/>
                <w:sz w:val="20"/>
                <w:szCs w:val="20"/>
              </w:rPr>
            </w:pPr>
            <w:r>
              <w:rPr>
                <w:rFonts w:ascii="Arial CE" w:hAnsi="Arial CE"/>
                <w:b/>
                <w:bCs/>
                <w:sz w:val="20"/>
                <w:szCs w:val="20"/>
              </w:rPr>
              <w:t>Počet polí</w:t>
            </w:r>
          </w:p>
        </w:tc>
        <w:tc>
          <w:tcPr>
            <w:tcW w:w="974" w:type="dxa"/>
            <w:vMerge w:val="restart"/>
            <w:tcBorders>
              <w:top w:val="single" w:sz="8" w:space="0" w:color="auto"/>
              <w:left w:val="single" w:sz="8" w:space="0" w:color="auto"/>
              <w:bottom w:val="nil"/>
              <w:right w:val="single" w:sz="8" w:space="0" w:color="auto"/>
            </w:tcBorders>
            <w:shd w:val="clear" w:color="000000" w:fill="FFFFFF"/>
            <w:noWrap/>
            <w:hideMark/>
          </w:tcPr>
          <w:p w:rsidR="00CE0329" w:rsidRDefault="00CE0329">
            <w:pPr>
              <w:rPr>
                <w:rFonts w:ascii="Arial CE" w:hAnsi="Arial CE"/>
                <w:b/>
                <w:bCs/>
                <w:sz w:val="20"/>
                <w:szCs w:val="20"/>
              </w:rPr>
            </w:pPr>
            <w:r>
              <w:rPr>
                <w:rFonts w:ascii="Arial CE" w:hAnsi="Arial CE"/>
                <w:b/>
                <w:bCs/>
                <w:sz w:val="20"/>
                <w:szCs w:val="20"/>
              </w:rPr>
              <w:t>Stavební stav</w:t>
            </w:r>
          </w:p>
        </w:tc>
        <w:tc>
          <w:tcPr>
            <w:tcW w:w="1540" w:type="dxa"/>
            <w:vMerge w:val="restart"/>
            <w:tcBorders>
              <w:top w:val="single" w:sz="8" w:space="0" w:color="auto"/>
              <w:left w:val="single" w:sz="8" w:space="0" w:color="auto"/>
              <w:bottom w:val="nil"/>
              <w:right w:val="single" w:sz="8" w:space="0" w:color="auto"/>
            </w:tcBorders>
            <w:shd w:val="clear" w:color="auto" w:fill="auto"/>
            <w:hideMark/>
          </w:tcPr>
          <w:p w:rsidR="00CE0329" w:rsidRDefault="00CE0329">
            <w:pPr>
              <w:rPr>
                <w:rFonts w:ascii="Arial CE" w:hAnsi="Arial CE"/>
                <w:b/>
                <w:bCs/>
                <w:sz w:val="20"/>
                <w:szCs w:val="20"/>
              </w:rPr>
            </w:pPr>
            <w:r>
              <w:rPr>
                <w:rFonts w:ascii="Arial CE" w:hAnsi="Arial CE"/>
                <w:b/>
                <w:bCs/>
                <w:sz w:val="20"/>
                <w:szCs w:val="20"/>
              </w:rPr>
              <w:t>Cena bez DPH</w:t>
            </w:r>
          </w:p>
        </w:tc>
      </w:tr>
      <w:tr w:rsidR="00CE0329" w:rsidTr="00CE0329">
        <w:trPr>
          <w:trHeight w:val="270"/>
        </w:trPr>
        <w:tc>
          <w:tcPr>
            <w:tcW w:w="485" w:type="dxa"/>
            <w:vMerge/>
            <w:tcBorders>
              <w:top w:val="single" w:sz="8" w:space="0" w:color="auto"/>
              <w:left w:val="single" w:sz="8" w:space="0" w:color="auto"/>
              <w:bottom w:val="nil"/>
              <w:right w:val="single" w:sz="8" w:space="0" w:color="auto"/>
            </w:tcBorders>
            <w:vAlign w:val="center"/>
            <w:hideMark/>
          </w:tcPr>
          <w:p w:rsidR="00CE0329" w:rsidRDefault="00CE0329">
            <w:pPr>
              <w:rPr>
                <w:rFonts w:ascii="Arial CE" w:hAnsi="Arial CE"/>
                <w:b/>
                <w:bCs/>
                <w:sz w:val="20"/>
                <w:szCs w:val="20"/>
              </w:rPr>
            </w:pPr>
          </w:p>
        </w:tc>
        <w:tc>
          <w:tcPr>
            <w:tcW w:w="1216" w:type="dxa"/>
            <w:gridSpan w:val="2"/>
            <w:vMerge/>
            <w:tcBorders>
              <w:top w:val="single" w:sz="8" w:space="0" w:color="auto"/>
              <w:left w:val="single" w:sz="8" w:space="0" w:color="auto"/>
              <w:bottom w:val="nil"/>
              <w:right w:val="single" w:sz="8" w:space="0" w:color="auto"/>
            </w:tcBorders>
            <w:vAlign w:val="center"/>
            <w:hideMark/>
          </w:tcPr>
          <w:p w:rsidR="00CE0329" w:rsidRDefault="00CE0329">
            <w:pPr>
              <w:rPr>
                <w:rFonts w:ascii="Arial CE" w:hAnsi="Arial CE"/>
                <w:sz w:val="20"/>
                <w:szCs w:val="20"/>
              </w:rPr>
            </w:pPr>
          </w:p>
        </w:tc>
        <w:tc>
          <w:tcPr>
            <w:tcW w:w="3440" w:type="dxa"/>
            <w:vMerge/>
            <w:tcBorders>
              <w:top w:val="single" w:sz="8" w:space="0" w:color="auto"/>
              <w:left w:val="single" w:sz="8" w:space="0" w:color="auto"/>
              <w:bottom w:val="nil"/>
              <w:right w:val="single" w:sz="8" w:space="0" w:color="auto"/>
            </w:tcBorders>
            <w:vAlign w:val="center"/>
            <w:hideMark/>
          </w:tcPr>
          <w:p w:rsidR="00CE0329" w:rsidRDefault="00CE0329">
            <w:pPr>
              <w:rPr>
                <w:rFonts w:ascii="Arial CE" w:hAnsi="Arial CE"/>
                <w:b/>
                <w:bCs/>
                <w:sz w:val="20"/>
                <w:szCs w:val="20"/>
              </w:rPr>
            </w:pPr>
          </w:p>
        </w:tc>
        <w:tc>
          <w:tcPr>
            <w:tcW w:w="700" w:type="dxa"/>
            <w:vMerge/>
            <w:tcBorders>
              <w:top w:val="single" w:sz="8" w:space="0" w:color="auto"/>
              <w:left w:val="single" w:sz="8" w:space="0" w:color="auto"/>
              <w:bottom w:val="nil"/>
              <w:right w:val="single" w:sz="8" w:space="0" w:color="auto"/>
            </w:tcBorders>
            <w:vAlign w:val="center"/>
            <w:hideMark/>
          </w:tcPr>
          <w:p w:rsidR="00CE0329" w:rsidRDefault="00CE0329">
            <w:pPr>
              <w:rPr>
                <w:rFonts w:ascii="Arial CE" w:hAnsi="Arial CE"/>
                <w:b/>
                <w:bCs/>
                <w:sz w:val="20"/>
                <w:szCs w:val="20"/>
              </w:rPr>
            </w:pPr>
          </w:p>
        </w:tc>
        <w:tc>
          <w:tcPr>
            <w:tcW w:w="1160" w:type="dxa"/>
            <w:vMerge/>
            <w:tcBorders>
              <w:top w:val="single" w:sz="8" w:space="0" w:color="auto"/>
              <w:left w:val="single" w:sz="8" w:space="0" w:color="auto"/>
              <w:bottom w:val="nil"/>
              <w:right w:val="single" w:sz="8" w:space="0" w:color="auto"/>
            </w:tcBorders>
            <w:vAlign w:val="center"/>
            <w:hideMark/>
          </w:tcPr>
          <w:p w:rsidR="00CE0329" w:rsidRDefault="00CE0329">
            <w:pPr>
              <w:rPr>
                <w:rFonts w:ascii="Arial CE" w:hAnsi="Arial CE"/>
                <w:b/>
                <w:bCs/>
                <w:sz w:val="20"/>
                <w:szCs w:val="20"/>
              </w:rPr>
            </w:pPr>
          </w:p>
        </w:tc>
        <w:tc>
          <w:tcPr>
            <w:tcW w:w="974" w:type="dxa"/>
            <w:vMerge/>
            <w:tcBorders>
              <w:top w:val="single" w:sz="8" w:space="0" w:color="auto"/>
              <w:left w:val="single" w:sz="8" w:space="0" w:color="auto"/>
              <w:bottom w:val="nil"/>
              <w:right w:val="single" w:sz="8" w:space="0" w:color="auto"/>
            </w:tcBorders>
            <w:vAlign w:val="center"/>
            <w:hideMark/>
          </w:tcPr>
          <w:p w:rsidR="00CE0329" w:rsidRDefault="00CE0329">
            <w:pPr>
              <w:rPr>
                <w:rFonts w:ascii="Arial CE" w:hAnsi="Arial CE"/>
                <w:b/>
                <w:bCs/>
                <w:sz w:val="20"/>
                <w:szCs w:val="20"/>
              </w:rPr>
            </w:pPr>
          </w:p>
        </w:tc>
        <w:tc>
          <w:tcPr>
            <w:tcW w:w="1540" w:type="dxa"/>
            <w:vMerge/>
            <w:tcBorders>
              <w:top w:val="single" w:sz="8" w:space="0" w:color="auto"/>
              <w:left w:val="single" w:sz="8" w:space="0" w:color="auto"/>
              <w:bottom w:val="nil"/>
              <w:right w:val="single" w:sz="8" w:space="0" w:color="auto"/>
            </w:tcBorders>
            <w:vAlign w:val="center"/>
            <w:hideMark/>
          </w:tcPr>
          <w:p w:rsidR="00CE0329" w:rsidRDefault="00CE0329">
            <w:pPr>
              <w:rPr>
                <w:rFonts w:ascii="Arial CE" w:hAnsi="Arial CE"/>
                <w:b/>
                <w:bCs/>
                <w:sz w:val="20"/>
                <w:szCs w:val="20"/>
              </w:rPr>
            </w:pPr>
          </w:p>
        </w:tc>
      </w:tr>
      <w:tr w:rsidR="00CE0329" w:rsidTr="00CE0329">
        <w:trPr>
          <w:trHeight w:val="255"/>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E0329" w:rsidRDefault="00CE0329">
            <w:pPr>
              <w:jc w:val="right"/>
              <w:rPr>
                <w:rFonts w:ascii="Arial CE" w:hAnsi="Arial CE"/>
                <w:sz w:val="20"/>
                <w:szCs w:val="20"/>
              </w:rPr>
            </w:pPr>
            <w:r>
              <w:rPr>
                <w:rFonts w:ascii="Arial CE" w:hAnsi="Arial CE"/>
                <w:sz w:val="20"/>
                <w:szCs w:val="20"/>
              </w:rPr>
              <w:t>1</w:t>
            </w:r>
          </w:p>
        </w:tc>
        <w:tc>
          <w:tcPr>
            <w:tcW w:w="1020" w:type="dxa"/>
            <w:tcBorders>
              <w:top w:val="single" w:sz="8" w:space="0" w:color="auto"/>
              <w:left w:val="nil"/>
              <w:bottom w:val="single" w:sz="4" w:space="0" w:color="auto"/>
              <w:right w:val="single" w:sz="4"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381 - 019</w:t>
            </w:r>
          </w:p>
        </w:tc>
        <w:tc>
          <w:tcPr>
            <w:tcW w:w="196" w:type="dxa"/>
            <w:tcBorders>
              <w:top w:val="single" w:sz="8" w:space="0" w:color="auto"/>
              <w:left w:val="nil"/>
              <w:bottom w:val="single" w:sz="4" w:space="0" w:color="auto"/>
              <w:right w:val="single" w:sz="4"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 </w:t>
            </w:r>
          </w:p>
        </w:tc>
        <w:tc>
          <w:tcPr>
            <w:tcW w:w="3440" w:type="dxa"/>
            <w:tcBorders>
              <w:top w:val="single" w:sz="8" w:space="0" w:color="auto"/>
              <w:left w:val="nil"/>
              <w:bottom w:val="single" w:sz="4" w:space="0" w:color="auto"/>
              <w:right w:val="single" w:sz="4" w:space="0" w:color="auto"/>
            </w:tcBorders>
            <w:shd w:val="clear" w:color="000000" w:fill="FFFFFF"/>
            <w:noWrap/>
            <w:vAlign w:val="bottom"/>
            <w:hideMark/>
          </w:tcPr>
          <w:p w:rsidR="00CE0329" w:rsidRDefault="00CE0329">
            <w:pPr>
              <w:rPr>
                <w:rFonts w:ascii="Arial CE" w:hAnsi="Arial CE"/>
                <w:sz w:val="20"/>
                <w:szCs w:val="20"/>
              </w:rPr>
            </w:pPr>
            <w:r>
              <w:rPr>
                <w:rFonts w:ascii="Arial CE" w:hAnsi="Arial CE"/>
                <w:sz w:val="20"/>
                <w:szCs w:val="20"/>
              </w:rPr>
              <w:t>Most v obci Dambořice</w:t>
            </w:r>
          </w:p>
        </w:tc>
        <w:tc>
          <w:tcPr>
            <w:tcW w:w="700" w:type="dxa"/>
            <w:tcBorders>
              <w:top w:val="single" w:sz="8" w:space="0" w:color="auto"/>
              <w:left w:val="nil"/>
              <w:bottom w:val="single" w:sz="4" w:space="0" w:color="auto"/>
              <w:right w:val="single" w:sz="4" w:space="0" w:color="auto"/>
            </w:tcBorders>
            <w:shd w:val="clear" w:color="000000" w:fill="FFFFFF"/>
            <w:noWrap/>
            <w:vAlign w:val="bottom"/>
            <w:hideMark/>
          </w:tcPr>
          <w:p w:rsidR="00CE0329" w:rsidRDefault="00CE0329">
            <w:pPr>
              <w:jc w:val="right"/>
              <w:rPr>
                <w:rFonts w:ascii="Arial CE" w:hAnsi="Arial CE"/>
                <w:sz w:val="20"/>
                <w:szCs w:val="20"/>
              </w:rPr>
            </w:pPr>
            <w:r>
              <w:rPr>
                <w:rFonts w:ascii="Arial CE" w:hAnsi="Arial CE"/>
                <w:sz w:val="20"/>
                <w:szCs w:val="20"/>
              </w:rPr>
              <w:t>4,85</w:t>
            </w:r>
          </w:p>
        </w:tc>
        <w:tc>
          <w:tcPr>
            <w:tcW w:w="1160" w:type="dxa"/>
            <w:tcBorders>
              <w:top w:val="single" w:sz="8" w:space="0" w:color="auto"/>
              <w:left w:val="nil"/>
              <w:bottom w:val="single" w:sz="4" w:space="0" w:color="auto"/>
              <w:right w:val="single" w:sz="4" w:space="0" w:color="auto"/>
            </w:tcBorders>
            <w:shd w:val="clear" w:color="000000" w:fill="FFFFFF"/>
            <w:noWrap/>
            <w:vAlign w:val="bottom"/>
            <w:hideMark/>
          </w:tcPr>
          <w:p w:rsidR="00CE0329" w:rsidRDefault="00CE0329">
            <w:pPr>
              <w:jc w:val="center"/>
              <w:rPr>
                <w:rFonts w:ascii="Arial CE" w:hAnsi="Arial CE"/>
                <w:sz w:val="20"/>
                <w:szCs w:val="20"/>
              </w:rPr>
            </w:pPr>
            <w:r>
              <w:rPr>
                <w:rFonts w:ascii="Arial CE" w:hAnsi="Arial CE"/>
                <w:sz w:val="20"/>
                <w:szCs w:val="20"/>
              </w:rPr>
              <w:t>1</w:t>
            </w:r>
          </w:p>
        </w:tc>
        <w:tc>
          <w:tcPr>
            <w:tcW w:w="974" w:type="dxa"/>
            <w:tcBorders>
              <w:top w:val="single" w:sz="8" w:space="0" w:color="auto"/>
              <w:left w:val="nil"/>
              <w:bottom w:val="single" w:sz="4" w:space="0" w:color="auto"/>
              <w:right w:val="single" w:sz="4" w:space="0" w:color="auto"/>
            </w:tcBorders>
            <w:shd w:val="clear" w:color="000000" w:fill="FFFFFF"/>
            <w:noWrap/>
            <w:vAlign w:val="bottom"/>
            <w:hideMark/>
          </w:tcPr>
          <w:p w:rsidR="00CE0329" w:rsidRDefault="00CE0329">
            <w:pPr>
              <w:jc w:val="right"/>
              <w:rPr>
                <w:rFonts w:ascii="Arial CE" w:hAnsi="Arial CE"/>
                <w:sz w:val="20"/>
                <w:szCs w:val="20"/>
              </w:rPr>
            </w:pPr>
            <w:r>
              <w:rPr>
                <w:rFonts w:ascii="Arial CE" w:hAnsi="Arial CE"/>
                <w:sz w:val="20"/>
                <w:szCs w:val="20"/>
              </w:rPr>
              <w:t>5</w:t>
            </w:r>
          </w:p>
        </w:tc>
        <w:tc>
          <w:tcPr>
            <w:tcW w:w="1540" w:type="dxa"/>
            <w:tcBorders>
              <w:top w:val="single" w:sz="8" w:space="0" w:color="auto"/>
              <w:left w:val="nil"/>
              <w:bottom w:val="single" w:sz="4" w:space="0" w:color="auto"/>
              <w:right w:val="single" w:sz="8"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pPr>
              <w:jc w:val="right"/>
              <w:rPr>
                <w:rFonts w:ascii="Arial CE" w:hAnsi="Arial CE"/>
                <w:sz w:val="20"/>
                <w:szCs w:val="20"/>
              </w:rPr>
            </w:pPr>
            <w:r>
              <w:rPr>
                <w:rFonts w:ascii="Arial CE" w:hAnsi="Arial CE"/>
                <w:sz w:val="20"/>
                <w:szCs w:val="20"/>
              </w:rPr>
              <w:t>2</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422 - 021</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pPr>
              <w:rPr>
                <w:rFonts w:ascii="Arial CE" w:hAnsi="Arial CE"/>
                <w:sz w:val="20"/>
                <w:szCs w:val="20"/>
              </w:rPr>
            </w:pPr>
            <w:r>
              <w:rPr>
                <w:rFonts w:ascii="Arial CE" w:hAnsi="Arial CE"/>
                <w:sz w:val="20"/>
                <w:szCs w:val="20"/>
              </w:rPr>
              <w:t>Most v obci Svatobořice - Mistřín</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pPr>
              <w:jc w:val="right"/>
              <w:rPr>
                <w:rFonts w:ascii="Arial CE" w:hAnsi="Arial CE"/>
                <w:sz w:val="20"/>
                <w:szCs w:val="20"/>
              </w:rPr>
            </w:pPr>
            <w:r>
              <w:rPr>
                <w:rFonts w:ascii="Arial CE" w:hAnsi="Arial CE"/>
                <w:sz w:val="20"/>
                <w:szCs w:val="20"/>
              </w:rPr>
              <w:t>5,40</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pPr>
              <w:jc w:val="right"/>
              <w:rPr>
                <w:rFonts w:ascii="Arial CE" w:hAnsi="Arial CE"/>
                <w:sz w:val="20"/>
                <w:szCs w:val="20"/>
              </w:rPr>
            </w:pPr>
            <w:r>
              <w:rPr>
                <w:rFonts w:ascii="Arial CE" w:hAnsi="Arial CE"/>
                <w:sz w:val="20"/>
                <w:szCs w:val="20"/>
              </w:rPr>
              <w:t>4</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pPr>
              <w:jc w:val="right"/>
              <w:rPr>
                <w:rFonts w:ascii="Arial CE" w:hAnsi="Arial CE"/>
                <w:sz w:val="20"/>
                <w:szCs w:val="20"/>
              </w:rPr>
            </w:pPr>
            <w:r>
              <w:rPr>
                <w:rFonts w:ascii="Arial CE" w:hAnsi="Arial CE"/>
                <w:sz w:val="20"/>
                <w:szCs w:val="20"/>
              </w:rPr>
              <w:t>3</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431 - 011</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pPr>
              <w:rPr>
                <w:rFonts w:ascii="Arial CE" w:hAnsi="Arial CE"/>
                <w:sz w:val="20"/>
                <w:szCs w:val="20"/>
              </w:rPr>
            </w:pPr>
            <w:r>
              <w:rPr>
                <w:rFonts w:ascii="Arial CE" w:hAnsi="Arial CE"/>
                <w:sz w:val="20"/>
                <w:szCs w:val="20"/>
              </w:rPr>
              <w:t>Most v obci Ždánice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pPr>
              <w:jc w:val="right"/>
              <w:rPr>
                <w:rFonts w:ascii="Arial CE" w:hAnsi="Arial CE"/>
                <w:sz w:val="20"/>
                <w:szCs w:val="20"/>
              </w:rPr>
            </w:pPr>
            <w:r>
              <w:rPr>
                <w:rFonts w:ascii="Arial CE" w:hAnsi="Arial CE"/>
                <w:sz w:val="20"/>
                <w:szCs w:val="20"/>
              </w:rPr>
              <w:t>7,10</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pPr>
              <w:jc w:val="right"/>
              <w:rPr>
                <w:rFonts w:ascii="Arial CE" w:hAnsi="Arial CE"/>
                <w:sz w:val="20"/>
                <w:szCs w:val="20"/>
              </w:rPr>
            </w:pPr>
            <w:r>
              <w:rPr>
                <w:rFonts w:ascii="Arial CE" w:hAnsi="Arial CE"/>
                <w:sz w:val="20"/>
                <w:szCs w:val="20"/>
              </w:rPr>
              <w:t>1</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pPr>
              <w:jc w:val="right"/>
              <w:rPr>
                <w:rFonts w:ascii="Arial CE" w:hAnsi="Arial CE"/>
                <w:sz w:val="20"/>
                <w:szCs w:val="20"/>
              </w:rPr>
            </w:pPr>
            <w:r>
              <w:rPr>
                <w:rFonts w:ascii="Arial CE" w:hAnsi="Arial CE"/>
                <w:sz w:val="20"/>
                <w:szCs w:val="20"/>
              </w:rPr>
              <w:t>4</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431 - 018</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pPr>
              <w:rPr>
                <w:rFonts w:ascii="Arial CE" w:hAnsi="Arial CE"/>
                <w:sz w:val="20"/>
                <w:szCs w:val="20"/>
              </w:rPr>
            </w:pPr>
            <w:r>
              <w:rPr>
                <w:rFonts w:ascii="Arial CE" w:hAnsi="Arial CE"/>
                <w:sz w:val="20"/>
                <w:szCs w:val="20"/>
              </w:rPr>
              <w:t>Most v obci Dubňany</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pPr>
              <w:jc w:val="right"/>
              <w:rPr>
                <w:rFonts w:ascii="Arial CE" w:hAnsi="Arial CE"/>
                <w:sz w:val="20"/>
                <w:szCs w:val="20"/>
              </w:rPr>
            </w:pPr>
            <w:r>
              <w:rPr>
                <w:rFonts w:ascii="Arial CE" w:hAnsi="Arial CE"/>
                <w:sz w:val="20"/>
                <w:szCs w:val="20"/>
              </w:rPr>
              <w:t>6,26</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pPr>
              <w:jc w:val="right"/>
              <w:rPr>
                <w:rFonts w:ascii="Arial CE" w:hAnsi="Arial CE"/>
                <w:sz w:val="20"/>
                <w:szCs w:val="20"/>
              </w:rPr>
            </w:pPr>
            <w:r>
              <w:rPr>
                <w:rFonts w:ascii="Arial CE" w:hAnsi="Arial CE"/>
                <w:sz w:val="20"/>
                <w:szCs w:val="20"/>
              </w:rPr>
              <w:t>4</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41919 - 2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v obci Uhřice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6,00</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1</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6</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41923 - 1</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před obcí Dražůvky</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3,00</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7</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41924 - 1</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v obci Stavěšice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5,00</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8</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41924 - 2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v obci Stavěšice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6,10</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6</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9</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4254 - 3</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mezi  Mutěnicemi a Dubňany</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7,50</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6</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10</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4259 - 1</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v obci Čejkovice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3,00</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4</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55"/>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11</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4301 - 2</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v obci Lovčice</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3,50</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1</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70"/>
        </w:trPr>
        <w:tc>
          <w:tcPr>
            <w:tcW w:w="485" w:type="dxa"/>
            <w:tcBorders>
              <w:top w:val="nil"/>
              <w:left w:val="single" w:sz="8" w:space="0" w:color="auto"/>
              <w:bottom w:val="single" w:sz="4" w:space="0" w:color="auto"/>
              <w:right w:val="single" w:sz="4" w:space="0" w:color="auto"/>
            </w:tcBorders>
            <w:shd w:val="clear" w:color="auto" w:fill="auto"/>
            <w:noWrap/>
            <w:vAlign w:val="bottom"/>
            <w:hideMark/>
          </w:tcPr>
          <w:p w:rsidR="00CE0329" w:rsidRDefault="00CE0329" w:rsidP="00CE0329">
            <w:pPr>
              <w:jc w:val="right"/>
              <w:rPr>
                <w:rFonts w:ascii="Arial CE" w:hAnsi="Arial CE"/>
                <w:sz w:val="20"/>
                <w:szCs w:val="20"/>
              </w:rPr>
            </w:pPr>
            <w:r>
              <w:rPr>
                <w:rFonts w:ascii="Arial CE" w:hAnsi="Arial CE"/>
                <w:sz w:val="20"/>
                <w:szCs w:val="20"/>
              </w:rPr>
              <w:t>12</w:t>
            </w:r>
          </w:p>
        </w:tc>
        <w:tc>
          <w:tcPr>
            <w:tcW w:w="1020"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43115 - 1</w:t>
            </w:r>
          </w:p>
        </w:tc>
        <w:tc>
          <w:tcPr>
            <w:tcW w:w="196" w:type="dxa"/>
            <w:tcBorders>
              <w:top w:val="nil"/>
              <w:left w:val="nil"/>
              <w:bottom w:val="single" w:sz="4" w:space="0" w:color="auto"/>
              <w:right w:val="single" w:sz="4"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p>
        </w:tc>
        <w:tc>
          <w:tcPr>
            <w:tcW w:w="344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rPr>
                <w:rFonts w:ascii="Arial CE" w:hAnsi="Arial CE"/>
                <w:sz w:val="20"/>
                <w:szCs w:val="20"/>
              </w:rPr>
            </w:pPr>
            <w:r>
              <w:rPr>
                <w:rFonts w:ascii="Arial CE" w:hAnsi="Arial CE"/>
                <w:sz w:val="20"/>
                <w:szCs w:val="20"/>
              </w:rPr>
              <w:t>Most mezi Ždánicemi a Archlebovem</w:t>
            </w:r>
          </w:p>
        </w:tc>
        <w:tc>
          <w:tcPr>
            <w:tcW w:w="70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2,60</w:t>
            </w:r>
          </w:p>
        </w:tc>
        <w:tc>
          <w:tcPr>
            <w:tcW w:w="1160"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center"/>
              <w:rPr>
                <w:rFonts w:ascii="Arial CE" w:hAnsi="Arial CE"/>
                <w:sz w:val="20"/>
                <w:szCs w:val="20"/>
              </w:rPr>
            </w:pPr>
            <w:r>
              <w:rPr>
                <w:rFonts w:ascii="Arial CE" w:hAnsi="Arial CE"/>
                <w:sz w:val="20"/>
                <w:szCs w:val="20"/>
              </w:rPr>
              <w:t>1</w:t>
            </w:r>
          </w:p>
        </w:tc>
        <w:tc>
          <w:tcPr>
            <w:tcW w:w="974" w:type="dxa"/>
            <w:tcBorders>
              <w:top w:val="nil"/>
              <w:left w:val="nil"/>
              <w:bottom w:val="single" w:sz="4" w:space="0" w:color="auto"/>
              <w:right w:val="single" w:sz="4" w:space="0" w:color="auto"/>
            </w:tcBorders>
            <w:shd w:val="clear" w:color="000000" w:fill="FFFFFF"/>
            <w:noWrap/>
            <w:vAlign w:val="bottom"/>
            <w:hideMark/>
          </w:tcPr>
          <w:p w:rsidR="00CE0329" w:rsidRDefault="00CE0329" w:rsidP="00CE0329">
            <w:pPr>
              <w:jc w:val="right"/>
              <w:rPr>
                <w:rFonts w:ascii="Arial CE" w:hAnsi="Arial CE"/>
                <w:sz w:val="20"/>
                <w:szCs w:val="20"/>
              </w:rPr>
            </w:pPr>
            <w:r>
              <w:rPr>
                <w:rFonts w:ascii="Arial CE" w:hAnsi="Arial CE"/>
                <w:sz w:val="20"/>
                <w:szCs w:val="20"/>
              </w:rPr>
              <w:t>5</w:t>
            </w:r>
          </w:p>
        </w:tc>
        <w:tc>
          <w:tcPr>
            <w:tcW w:w="1540" w:type="dxa"/>
            <w:tcBorders>
              <w:top w:val="nil"/>
              <w:left w:val="nil"/>
              <w:bottom w:val="single" w:sz="4" w:space="0" w:color="auto"/>
              <w:right w:val="single" w:sz="8" w:space="0" w:color="auto"/>
            </w:tcBorders>
            <w:shd w:val="clear" w:color="auto" w:fill="auto"/>
            <w:noWrap/>
            <w:vAlign w:val="bottom"/>
            <w:hideMark/>
          </w:tcPr>
          <w:p w:rsidR="00CE0329" w:rsidRDefault="00CE0329" w:rsidP="00CE0329">
            <w:pPr>
              <w:rPr>
                <w:rFonts w:ascii="Arial CE" w:hAnsi="Arial CE"/>
                <w:sz w:val="20"/>
                <w:szCs w:val="20"/>
              </w:rPr>
            </w:pPr>
            <w:r>
              <w:rPr>
                <w:rFonts w:ascii="Arial CE" w:hAnsi="Arial CE"/>
                <w:sz w:val="20"/>
                <w:szCs w:val="20"/>
              </w:rPr>
              <w:t> </w:t>
            </w:r>
            <w:r w:rsidRPr="00B7779A">
              <w:rPr>
                <w:sz w:val="22"/>
                <w:szCs w:val="22"/>
                <w:highlight w:val="yellow"/>
              </w:rPr>
              <w:t>***</w:t>
            </w:r>
          </w:p>
        </w:tc>
      </w:tr>
      <w:tr w:rsidR="00CE0329" w:rsidTr="00CE0329">
        <w:trPr>
          <w:trHeight w:val="270"/>
        </w:trPr>
        <w:tc>
          <w:tcPr>
            <w:tcW w:w="7975"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CE0329" w:rsidRPr="00B7779A" w:rsidRDefault="00CE0329" w:rsidP="00CE0329">
            <w:pPr>
              <w:jc w:val="right"/>
              <w:rPr>
                <w:b/>
                <w:sz w:val="22"/>
                <w:szCs w:val="22"/>
              </w:rPr>
            </w:pPr>
            <w:r w:rsidRPr="00B7779A">
              <w:rPr>
                <w:sz w:val="22"/>
                <w:szCs w:val="22"/>
              </w:rPr>
              <w:t> </w:t>
            </w:r>
            <w:r w:rsidRPr="00B7779A">
              <w:rPr>
                <w:b/>
                <w:sz w:val="22"/>
                <w:szCs w:val="22"/>
              </w:rPr>
              <w:t xml:space="preserve"> celkem vč. DPH</w:t>
            </w:r>
          </w:p>
        </w:tc>
        <w:tc>
          <w:tcPr>
            <w:tcW w:w="1540" w:type="dxa"/>
            <w:tcBorders>
              <w:top w:val="single" w:sz="4" w:space="0" w:color="auto"/>
              <w:left w:val="nil"/>
              <w:bottom w:val="single" w:sz="4" w:space="0" w:color="auto"/>
              <w:right w:val="single" w:sz="4" w:space="0" w:color="auto"/>
            </w:tcBorders>
            <w:shd w:val="clear" w:color="auto" w:fill="auto"/>
            <w:noWrap/>
            <w:vAlign w:val="bottom"/>
          </w:tcPr>
          <w:p w:rsidR="00CE0329" w:rsidRPr="00B7779A" w:rsidRDefault="00CE0329" w:rsidP="00CE0329">
            <w:pPr>
              <w:rPr>
                <w:sz w:val="22"/>
                <w:szCs w:val="22"/>
                <w:highlight w:val="yellow"/>
              </w:rPr>
            </w:pPr>
            <w:r w:rsidRPr="00B7779A">
              <w:rPr>
                <w:sz w:val="22"/>
                <w:szCs w:val="22"/>
                <w:highlight w:val="yellow"/>
              </w:rPr>
              <w:t> ***</w:t>
            </w:r>
          </w:p>
        </w:tc>
      </w:tr>
    </w:tbl>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Pr="00B7779A"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B7779A" w:rsidRDefault="00B7779A"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38710F" w:rsidRDefault="0038710F" w:rsidP="003A64EF">
      <w:pPr>
        <w:spacing w:before="120" w:after="120"/>
        <w:jc w:val="both"/>
        <w:rPr>
          <w:sz w:val="22"/>
          <w:szCs w:val="22"/>
        </w:rPr>
      </w:pPr>
    </w:p>
    <w:p w:rsidR="00120599" w:rsidRDefault="00120599" w:rsidP="003A64EF">
      <w:pPr>
        <w:spacing w:before="120" w:after="120"/>
        <w:jc w:val="both"/>
        <w:rPr>
          <w:sz w:val="22"/>
          <w:szCs w:val="22"/>
        </w:rPr>
      </w:pPr>
    </w:p>
    <w:p w:rsidR="00120599" w:rsidRDefault="00120599" w:rsidP="003A64EF">
      <w:pPr>
        <w:spacing w:before="120" w:after="120"/>
        <w:jc w:val="both"/>
        <w:rPr>
          <w:sz w:val="22"/>
          <w:szCs w:val="22"/>
        </w:rPr>
      </w:pPr>
    </w:p>
    <w:p w:rsidR="00120599" w:rsidRDefault="00120599" w:rsidP="003A64EF">
      <w:pPr>
        <w:spacing w:before="120" w:after="120"/>
        <w:jc w:val="both"/>
        <w:rPr>
          <w:sz w:val="22"/>
          <w:szCs w:val="22"/>
        </w:rPr>
      </w:pPr>
    </w:p>
    <w:p w:rsidR="00120599" w:rsidRDefault="00120599" w:rsidP="003A64EF">
      <w:pPr>
        <w:spacing w:before="120" w:after="120"/>
        <w:jc w:val="both"/>
        <w:rPr>
          <w:sz w:val="22"/>
          <w:szCs w:val="22"/>
        </w:rPr>
      </w:pPr>
    </w:p>
    <w:p w:rsidR="00120599" w:rsidRDefault="00120599" w:rsidP="003A64EF">
      <w:pPr>
        <w:spacing w:before="120" w:after="120"/>
        <w:jc w:val="both"/>
        <w:rPr>
          <w:sz w:val="22"/>
          <w:szCs w:val="22"/>
        </w:rPr>
      </w:pPr>
    </w:p>
    <w:p w:rsidR="00120599" w:rsidRDefault="00120599" w:rsidP="003A64EF">
      <w:pPr>
        <w:spacing w:before="120" w:after="120"/>
        <w:jc w:val="both"/>
        <w:rPr>
          <w:sz w:val="22"/>
          <w:szCs w:val="22"/>
        </w:rPr>
      </w:pPr>
    </w:p>
    <w:p w:rsidR="00120599" w:rsidRDefault="00120599" w:rsidP="003A64EF">
      <w:pPr>
        <w:spacing w:before="120" w:after="120"/>
        <w:jc w:val="both"/>
        <w:rPr>
          <w:sz w:val="22"/>
          <w:szCs w:val="22"/>
        </w:rPr>
      </w:pPr>
    </w:p>
    <w:p w:rsidR="00120599" w:rsidRDefault="00120599" w:rsidP="003A64EF">
      <w:pPr>
        <w:spacing w:before="120" w:after="120"/>
        <w:jc w:val="both"/>
        <w:rPr>
          <w:sz w:val="22"/>
          <w:szCs w:val="22"/>
        </w:rPr>
      </w:pPr>
    </w:p>
    <w:p w:rsidR="0038710F" w:rsidRDefault="0038710F" w:rsidP="003A64EF">
      <w:pPr>
        <w:spacing w:before="120" w:after="120"/>
        <w:jc w:val="both"/>
        <w:rPr>
          <w:sz w:val="22"/>
          <w:szCs w:val="22"/>
        </w:rPr>
      </w:pPr>
    </w:p>
    <w:p w:rsidR="009835CA" w:rsidRPr="007642B1" w:rsidRDefault="009835CA" w:rsidP="009835CA">
      <w:pPr>
        <w:widowControl w:val="0"/>
        <w:autoSpaceDE w:val="0"/>
        <w:autoSpaceDN w:val="0"/>
        <w:adjustRightInd w:val="0"/>
        <w:jc w:val="both"/>
        <w:rPr>
          <w:sz w:val="22"/>
          <w:szCs w:val="22"/>
        </w:rPr>
      </w:pPr>
      <w:r w:rsidRPr="007642B1">
        <w:rPr>
          <w:sz w:val="22"/>
          <w:szCs w:val="22"/>
        </w:rPr>
        <w:lastRenderedPageBreak/>
        <w:t>Příloha č. 2 Kopie oprávnění k hlavním prohlídkám mostů</w:t>
      </w: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7642B1" w:rsidRDefault="007642B1"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9835CA" w:rsidRDefault="009835CA" w:rsidP="003A64EF">
      <w:pPr>
        <w:spacing w:before="120" w:after="120"/>
        <w:jc w:val="both"/>
        <w:rPr>
          <w:sz w:val="22"/>
          <w:szCs w:val="22"/>
        </w:rPr>
      </w:pPr>
    </w:p>
    <w:p w:rsidR="00BE38C8" w:rsidRDefault="00BE38C8" w:rsidP="009835CA">
      <w:pPr>
        <w:widowControl w:val="0"/>
        <w:autoSpaceDE w:val="0"/>
        <w:autoSpaceDN w:val="0"/>
        <w:adjustRightInd w:val="0"/>
        <w:jc w:val="both"/>
        <w:rPr>
          <w:sz w:val="22"/>
          <w:szCs w:val="22"/>
        </w:rPr>
      </w:pPr>
    </w:p>
    <w:p w:rsidR="009835CA" w:rsidRPr="007642B1" w:rsidRDefault="009835CA" w:rsidP="009835CA">
      <w:pPr>
        <w:widowControl w:val="0"/>
        <w:autoSpaceDE w:val="0"/>
        <w:autoSpaceDN w:val="0"/>
        <w:adjustRightInd w:val="0"/>
        <w:jc w:val="both"/>
        <w:rPr>
          <w:sz w:val="22"/>
          <w:szCs w:val="22"/>
        </w:rPr>
      </w:pPr>
      <w:r w:rsidRPr="007642B1">
        <w:rPr>
          <w:sz w:val="22"/>
          <w:szCs w:val="22"/>
        </w:rPr>
        <w:lastRenderedPageBreak/>
        <w:t>Příloha č. 3 Vyhodnocení HPM 201</w:t>
      </w:r>
      <w:r w:rsidR="00120599">
        <w:rPr>
          <w:sz w:val="22"/>
          <w:szCs w:val="22"/>
        </w:rPr>
        <w:t>9</w:t>
      </w:r>
    </w:p>
    <w:p w:rsidR="009835CA" w:rsidRPr="00661075" w:rsidRDefault="009835CA" w:rsidP="003A64EF">
      <w:pPr>
        <w:spacing w:before="120" w:after="120"/>
        <w:jc w:val="both"/>
        <w:rPr>
          <w:sz w:val="22"/>
          <w:szCs w:val="22"/>
        </w:rPr>
      </w:pPr>
    </w:p>
    <w:sectPr w:rsidR="009835CA"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961" w:rsidRDefault="00D14961">
      <w:r>
        <w:separator/>
      </w:r>
    </w:p>
  </w:endnote>
  <w:endnote w:type="continuationSeparator" w:id="0">
    <w:p w:rsidR="00D14961" w:rsidRDefault="00D14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F5A" w:rsidRPr="00336209" w:rsidRDefault="00923F5A" w:rsidP="00336209">
    <w:pPr>
      <w:pStyle w:val="Zpat"/>
      <w:jc w:val="center"/>
    </w:pPr>
    <w:r>
      <w:t xml:space="preserve">Strana </w:t>
    </w:r>
    <w:r>
      <w:fldChar w:fldCharType="begin"/>
    </w:r>
    <w:r>
      <w:instrText xml:space="preserve"> PAGE </w:instrText>
    </w:r>
    <w:r>
      <w:fldChar w:fldCharType="separate"/>
    </w:r>
    <w:r w:rsidR="004741A7">
      <w:rPr>
        <w:noProof/>
      </w:rPr>
      <w:t>1</w:t>
    </w:r>
    <w:r>
      <w:rPr>
        <w:noProof/>
      </w:rPr>
      <w:fldChar w:fldCharType="end"/>
    </w:r>
    <w:r>
      <w:t xml:space="preserve"> (celkem </w:t>
    </w:r>
    <w:r w:rsidR="00120599">
      <w:rPr>
        <w:noProof/>
      </w:rPr>
      <w:fldChar w:fldCharType="begin"/>
    </w:r>
    <w:r w:rsidR="00120599">
      <w:rPr>
        <w:noProof/>
      </w:rPr>
      <w:instrText xml:space="preserve"> NUMPAGES </w:instrText>
    </w:r>
    <w:r w:rsidR="00120599">
      <w:rPr>
        <w:noProof/>
      </w:rPr>
      <w:fldChar w:fldCharType="separate"/>
    </w:r>
    <w:r w:rsidR="004741A7">
      <w:rPr>
        <w:noProof/>
      </w:rPr>
      <w:t>8</w:t>
    </w:r>
    <w:r w:rsidR="00120599">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F5A" w:rsidRPr="00BE6A0A" w:rsidRDefault="00923F5A"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sidR="00120599">
      <w:rPr>
        <w:noProof/>
      </w:rPr>
      <w:fldChar w:fldCharType="begin"/>
    </w:r>
    <w:r w:rsidR="00120599">
      <w:rPr>
        <w:noProof/>
      </w:rPr>
      <w:instrText xml:space="preserve"> NUMPAGES </w:instrText>
    </w:r>
    <w:r w:rsidR="00120599">
      <w:rPr>
        <w:noProof/>
      </w:rPr>
      <w:fldChar w:fldCharType="separate"/>
    </w:r>
    <w:r>
      <w:rPr>
        <w:noProof/>
      </w:rPr>
      <w:t>6</w:t>
    </w:r>
    <w:r w:rsidR="00120599">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961" w:rsidRDefault="00D14961">
      <w:r>
        <w:separator/>
      </w:r>
    </w:p>
  </w:footnote>
  <w:footnote w:type="continuationSeparator" w:id="0">
    <w:p w:rsidR="00D14961" w:rsidRDefault="00D14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923F5A" w:rsidRPr="00137448">
      <w:trPr>
        <w:trHeight w:val="180"/>
      </w:trPr>
      <w:tc>
        <w:tcPr>
          <w:tcW w:w="9648" w:type="dxa"/>
          <w:gridSpan w:val="2"/>
        </w:tcPr>
        <w:p w:rsidR="00923F5A" w:rsidRDefault="00923F5A" w:rsidP="00854B4E">
          <w:pPr>
            <w:rPr>
              <w:i/>
              <w:sz w:val="16"/>
              <w:szCs w:val="16"/>
            </w:rPr>
          </w:pPr>
          <w:r>
            <w:rPr>
              <w:i/>
              <w:sz w:val="16"/>
              <w:szCs w:val="16"/>
            </w:rPr>
            <w:t>Hla</w:t>
          </w:r>
          <w:r w:rsidR="00415433">
            <w:rPr>
              <w:i/>
              <w:sz w:val="16"/>
              <w:szCs w:val="16"/>
            </w:rPr>
            <w:t>vní prohlídky mostů v roce 201</w:t>
          </w:r>
          <w:r w:rsidR="0032436D">
            <w:rPr>
              <w:i/>
              <w:sz w:val="16"/>
              <w:szCs w:val="16"/>
            </w:rPr>
            <w:t>9</w:t>
          </w:r>
          <w:r w:rsidR="00415433">
            <w:rPr>
              <w:i/>
              <w:sz w:val="16"/>
              <w:szCs w:val="16"/>
            </w:rPr>
            <w:t xml:space="preserve"> </w:t>
          </w:r>
          <w:r>
            <w:rPr>
              <w:i/>
              <w:sz w:val="16"/>
              <w:szCs w:val="16"/>
            </w:rPr>
            <w:t xml:space="preserve">– oblast </w:t>
          </w:r>
          <w:r w:rsidR="00415433">
            <w:rPr>
              <w:i/>
              <w:sz w:val="16"/>
              <w:szCs w:val="16"/>
            </w:rPr>
            <w:t>Jih</w:t>
          </w:r>
          <w:r>
            <w:rPr>
              <w:i/>
              <w:sz w:val="16"/>
              <w:szCs w:val="16"/>
            </w:rPr>
            <w:t xml:space="preserve"> - cestmistrovství Břeclav</w:t>
          </w:r>
          <w:r w:rsidR="00415433">
            <w:rPr>
              <w:i/>
              <w:sz w:val="16"/>
              <w:szCs w:val="16"/>
            </w:rPr>
            <w:t xml:space="preserve">, cestmistrovství </w:t>
          </w:r>
          <w:r w:rsidR="0032436D">
            <w:rPr>
              <w:i/>
              <w:sz w:val="16"/>
              <w:szCs w:val="16"/>
            </w:rPr>
            <w:t>Hodonín</w:t>
          </w:r>
        </w:p>
        <w:p w:rsidR="00923F5A" w:rsidRPr="009F06D8" w:rsidRDefault="00923F5A" w:rsidP="00854B4E">
          <w:pPr>
            <w:rPr>
              <w:i/>
              <w:sz w:val="8"/>
              <w:szCs w:val="8"/>
            </w:rPr>
          </w:pPr>
        </w:p>
      </w:tc>
    </w:tr>
    <w:tr w:rsidR="00923F5A" w:rsidRPr="00137448">
      <w:trPr>
        <w:trHeight w:val="80"/>
      </w:trPr>
      <w:tc>
        <w:tcPr>
          <w:tcW w:w="4968" w:type="dxa"/>
        </w:tcPr>
        <w:p w:rsidR="00923F5A" w:rsidRPr="00106006" w:rsidRDefault="00923F5A"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923F5A" w:rsidRPr="00106006" w:rsidRDefault="00923F5A"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923F5A" w:rsidRPr="00336209" w:rsidRDefault="00923F5A"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F5A" w:rsidRPr="00BE6A0A" w:rsidRDefault="00923F5A">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15:restartNumberingAfterBreak="0">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1DEB0546"/>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8194F8D"/>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3"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F6B6893"/>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C3797E"/>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405338"/>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41" w15:restartNumberingAfterBreak="0">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40"/>
  </w:num>
  <w:num w:numId="2">
    <w:abstractNumId w:val="8"/>
  </w:num>
  <w:num w:numId="3">
    <w:abstractNumId w:val="16"/>
  </w:num>
  <w:num w:numId="4">
    <w:abstractNumId w:val="29"/>
  </w:num>
  <w:num w:numId="5">
    <w:abstractNumId w:val="2"/>
  </w:num>
  <w:num w:numId="6">
    <w:abstractNumId w:val="10"/>
  </w:num>
  <w:num w:numId="7">
    <w:abstractNumId w:val="25"/>
  </w:num>
  <w:num w:numId="8">
    <w:abstractNumId w:val="32"/>
  </w:num>
  <w:num w:numId="9">
    <w:abstractNumId w:val="0"/>
  </w:num>
  <w:num w:numId="10">
    <w:abstractNumId w:val="19"/>
  </w:num>
  <w:num w:numId="11">
    <w:abstractNumId w:val="17"/>
  </w:num>
  <w:num w:numId="12">
    <w:abstractNumId w:val="26"/>
  </w:num>
  <w:num w:numId="13">
    <w:abstractNumId w:val="3"/>
  </w:num>
  <w:num w:numId="14">
    <w:abstractNumId w:val="38"/>
  </w:num>
  <w:num w:numId="15">
    <w:abstractNumId w:val="13"/>
  </w:num>
  <w:num w:numId="16">
    <w:abstractNumId w:val="27"/>
  </w:num>
  <w:num w:numId="17">
    <w:abstractNumId w:val="18"/>
  </w:num>
  <w:num w:numId="18">
    <w:abstractNumId w:val="28"/>
  </w:num>
  <w:num w:numId="19">
    <w:abstractNumId w:val="35"/>
  </w:num>
  <w:num w:numId="20">
    <w:abstractNumId w:val="21"/>
  </w:num>
  <w:num w:numId="21">
    <w:abstractNumId w:val="4"/>
  </w:num>
  <w:num w:numId="22">
    <w:abstractNumId w:val="14"/>
  </w:num>
  <w:num w:numId="23">
    <w:abstractNumId w:val="6"/>
  </w:num>
  <w:num w:numId="24">
    <w:abstractNumId w:val="34"/>
  </w:num>
  <w:num w:numId="25">
    <w:abstractNumId w:val="33"/>
  </w:num>
  <w:num w:numId="26">
    <w:abstractNumId w:val="7"/>
  </w:num>
  <w:num w:numId="27">
    <w:abstractNumId w:val="5"/>
  </w:num>
  <w:num w:numId="28">
    <w:abstractNumId w:val="15"/>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num>
  <w:num w:numId="31">
    <w:abstractNumId w:val="1"/>
  </w:num>
  <w:num w:numId="32">
    <w:abstractNumId w:val="24"/>
  </w:num>
  <w:num w:numId="33">
    <w:abstractNumId w:val="39"/>
  </w:num>
  <w:num w:numId="34">
    <w:abstractNumId w:val="23"/>
  </w:num>
  <w:num w:numId="35">
    <w:abstractNumId w:val="41"/>
  </w:num>
  <w:num w:numId="36">
    <w:abstractNumId w:val="23"/>
  </w:num>
  <w:num w:numId="37">
    <w:abstractNumId w:val="9"/>
  </w:num>
  <w:num w:numId="38">
    <w:abstractNumId w:val="22"/>
  </w:num>
  <w:num w:numId="39">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31"/>
  </w:num>
  <w:num w:numId="42">
    <w:abstractNumId w:val="20"/>
  </w:num>
  <w:num w:numId="43">
    <w:abstractNumId w:val="30"/>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66F0"/>
    <w:rsid w:val="00120599"/>
    <w:rsid w:val="0012360C"/>
    <w:rsid w:val="001316D1"/>
    <w:rsid w:val="00137448"/>
    <w:rsid w:val="001435FC"/>
    <w:rsid w:val="00146EE7"/>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D64C7"/>
    <w:rsid w:val="001E2EBA"/>
    <w:rsid w:val="001F239C"/>
    <w:rsid w:val="001F24EC"/>
    <w:rsid w:val="001F35F6"/>
    <w:rsid w:val="001F53D9"/>
    <w:rsid w:val="001F7AC4"/>
    <w:rsid w:val="00204A32"/>
    <w:rsid w:val="002102A0"/>
    <w:rsid w:val="002165F1"/>
    <w:rsid w:val="002247BD"/>
    <w:rsid w:val="00225B12"/>
    <w:rsid w:val="00227971"/>
    <w:rsid w:val="00241BD6"/>
    <w:rsid w:val="0024758F"/>
    <w:rsid w:val="002522AE"/>
    <w:rsid w:val="00252CFD"/>
    <w:rsid w:val="0025747E"/>
    <w:rsid w:val="0026266E"/>
    <w:rsid w:val="00274156"/>
    <w:rsid w:val="00277311"/>
    <w:rsid w:val="0028258B"/>
    <w:rsid w:val="00283AE3"/>
    <w:rsid w:val="002865D7"/>
    <w:rsid w:val="00287322"/>
    <w:rsid w:val="00290235"/>
    <w:rsid w:val="00290DCC"/>
    <w:rsid w:val="0029243F"/>
    <w:rsid w:val="002A1DFA"/>
    <w:rsid w:val="002B541A"/>
    <w:rsid w:val="002C0533"/>
    <w:rsid w:val="002C2E62"/>
    <w:rsid w:val="002C3A00"/>
    <w:rsid w:val="002D0F16"/>
    <w:rsid w:val="002D23F1"/>
    <w:rsid w:val="002E2E40"/>
    <w:rsid w:val="002E6191"/>
    <w:rsid w:val="002E7A9C"/>
    <w:rsid w:val="002F1B71"/>
    <w:rsid w:val="002F63E1"/>
    <w:rsid w:val="00305CA2"/>
    <w:rsid w:val="003159E6"/>
    <w:rsid w:val="00317267"/>
    <w:rsid w:val="0032436D"/>
    <w:rsid w:val="00336209"/>
    <w:rsid w:val="00336293"/>
    <w:rsid w:val="003406FE"/>
    <w:rsid w:val="003409DA"/>
    <w:rsid w:val="0034126A"/>
    <w:rsid w:val="003423BD"/>
    <w:rsid w:val="00365267"/>
    <w:rsid w:val="003652D9"/>
    <w:rsid w:val="00374314"/>
    <w:rsid w:val="00381062"/>
    <w:rsid w:val="00383A98"/>
    <w:rsid w:val="0038507D"/>
    <w:rsid w:val="00385BC1"/>
    <w:rsid w:val="0038710F"/>
    <w:rsid w:val="00393B85"/>
    <w:rsid w:val="003A07C7"/>
    <w:rsid w:val="003A3785"/>
    <w:rsid w:val="003A64EF"/>
    <w:rsid w:val="003B0787"/>
    <w:rsid w:val="003B6E31"/>
    <w:rsid w:val="003D2E50"/>
    <w:rsid w:val="003D48EF"/>
    <w:rsid w:val="003D7ACC"/>
    <w:rsid w:val="003E728A"/>
    <w:rsid w:val="003E733D"/>
    <w:rsid w:val="003F4371"/>
    <w:rsid w:val="003F4692"/>
    <w:rsid w:val="00400F5B"/>
    <w:rsid w:val="00407535"/>
    <w:rsid w:val="00414E49"/>
    <w:rsid w:val="00415433"/>
    <w:rsid w:val="004220D1"/>
    <w:rsid w:val="00426AB6"/>
    <w:rsid w:val="00433100"/>
    <w:rsid w:val="00437470"/>
    <w:rsid w:val="004426DD"/>
    <w:rsid w:val="00444AA3"/>
    <w:rsid w:val="00447C58"/>
    <w:rsid w:val="00456F94"/>
    <w:rsid w:val="00461A70"/>
    <w:rsid w:val="00474026"/>
    <w:rsid w:val="004741A7"/>
    <w:rsid w:val="004822D8"/>
    <w:rsid w:val="004846A0"/>
    <w:rsid w:val="004875C4"/>
    <w:rsid w:val="00490C24"/>
    <w:rsid w:val="004A2E53"/>
    <w:rsid w:val="004A39C6"/>
    <w:rsid w:val="004A4D11"/>
    <w:rsid w:val="004B11C5"/>
    <w:rsid w:val="004B52CB"/>
    <w:rsid w:val="004B5FBD"/>
    <w:rsid w:val="004B759D"/>
    <w:rsid w:val="004B77E5"/>
    <w:rsid w:val="004C1810"/>
    <w:rsid w:val="004C1B3D"/>
    <w:rsid w:val="004C41F5"/>
    <w:rsid w:val="004C4649"/>
    <w:rsid w:val="004C75ED"/>
    <w:rsid w:val="004D0331"/>
    <w:rsid w:val="004D1832"/>
    <w:rsid w:val="004D1D1B"/>
    <w:rsid w:val="004D5366"/>
    <w:rsid w:val="004E0532"/>
    <w:rsid w:val="004E0FDE"/>
    <w:rsid w:val="004E402F"/>
    <w:rsid w:val="004E4954"/>
    <w:rsid w:val="004F134E"/>
    <w:rsid w:val="004F2685"/>
    <w:rsid w:val="00507A16"/>
    <w:rsid w:val="005129D4"/>
    <w:rsid w:val="00513483"/>
    <w:rsid w:val="005169AD"/>
    <w:rsid w:val="00531325"/>
    <w:rsid w:val="005322BC"/>
    <w:rsid w:val="00543201"/>
    <w:rsid w:val="005543A2"/>
    <w:rsid w:val="00574339"/>
    <w:rsid w:val="00574AF5"/>
    <w:rsid w:val="0057546D"/>
    <w:rsid w:val="00576D59"/>
    <w:rsid w:val="005821F2"/>
    <w:rsid w:val="00586C36"/>
    <w:rsid w:val="00595182"/>
    <w:rsid w:val="00595CEE"/>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11B"/>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952F8"/>
    <w:rsid w:val="006A1C8B"/>
    <w:rsid w:val="006A61A5"/>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16E60"/>
    <w:rsid w:val="00725C46"/>
    <w:rsid w:val="00730B60"/>
    <w:rsid w:val="007311FF"/>
    <w:rsid w:val="007374EC"/>
    <w:rsid w:val="00743366"/>
    <w:rsid w:val="007642B1"/>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5822"/>
    <w:rsid w:val="007D63F1"/>
    <w:rsid w:val="007E74E0"/>
    <w:rsid w:val="007E75D7"/>
    <w:rsid w:val="007F2949"/>
    <w:rsid w:val="007F4321"/>
    <w:rsid w:val="007F6122"/>
    <w:rsid w:val="008031A7"/>
    <w:rsid w:val="00803E60"/>
    <w:rsid w:val="008205E1"/>
    <w:rsid w:val="008214DA"/>
    <w:rsid w:val="008226AB"/>
    <w:rsid w:val="00822B83"/>
    <w:rsid w:val="00824D01"/>
    <w:rsid w:val="0084071C"/>
    <w:rsid w:val="00841138"/>
    <w:rsid w:val="00854B4E"/>
    <w:rsid w:val="0086313B"/>
    <w:rsid w:val="00863329"/>
    <w:rsid w:val="00864DF2"/>
    <w:rsid w:val="0086546D"/>
    <w:rsid w:val="0086771B"/>
    <w:rsid w:val="0087522B"/>
    <w:rsid w:val="00881149"/>
    <w:rsid w:val="00884685"/>
    <w:rsid w:val="00891C57"/>
    <w:rsid w:val="00891F43"/>
    <w:rsid w:val="00895699"/>
    <w:rsid w:val="00895A5E"/>
    <w:rsid w:val="00896AA4"/>
    <w:rsid w:val="008B1162"/>
    <w:rsid w:val="008B6A0B"/>
    <w:rsid w:val="008B7673"/>
    <w:rsid w:val="008B7691"/>
    <w:rsid w:val="008C226C"/>
    <w:rsid w:val="008C69B0"/>
    <w:rsid w:val="008D0EEA"/>
    <w:rsid w:val="008D3F31"/>
    <w:rsid w:val="008D6633"/>
    <w:rsid w:val="008E0562"/>
    <w:rsid w:val="008E7259"/>
    <w:rsid w:val="008F44BA"/>
    <w:rsid w:val="00903B75"/>
    <w:rsid w:val="00903FEF"/>
    <w:rsid w:val="009058D3"/>
    <w:rsid w:val="0090774E"/>
    <w:rsid w:val="00914D71"/>
    <w:rsid w:val="0092082F"/>
    <w:rsid w:val="00923F5A"/>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5CA"/>
    <w:rsid w:val="0098367A"/>
    <w:rsid w:val="00985AF1"/>
    <w:rsid w:val="0098649C"/>
    <w:rsid w:val="009904A3"/>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7CC"/>
    <w:rsid w:val="00A10E3E"/>
    <w:rsid w:val="00A14539"/>
    <w:rsid w:val="00A17BE1"/>
    <w:rsid w:val="00A17E89"/>
    <w:rsid w:val="00A2412B"/>
    <w:rsid w:val="00A33628"/>
    <w:rsid w:val="00A36C6C"/>
    <w:rsid w:val="00A4269A"/>
    <w:rsid w:val="00A4343C"/>
    <w:rsid w:val="00A43B96"/>
    <w:rsid w:val="00A554AD"/>
    <w:rsid w:val="00A632D7"/>
    <w:rsid w:val="00A66E90"/>
    <w:rsid w:val="00A67F2D"/>
    <w:rsid w:val="00A71609"/>
    <w:rsid w:val="00A73414"/>
    <w:rsid w:val="00A83616"/>
    <w:rsid w:val="00A846E6"/>
    <w:rsid w:val="00AA082E"/>
    <w:rsid w:val="00AA1AD3"/>
    <w:rsid w:val="00AA6324"/>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5635"/>
    <w:rsid w:val="00B17209"/>
    <w:rsid w:val="00B247BE"/>
    <w:rsid w:val="00B40742"/>
    <w:rsid w:val="00B5150F"/>
    <w:rsid w:val="00B60CEE"/>
    <w:rsid w:val="00B67E5A"/>
    <w:rsid w:val="00B72631"/>
    <w:rsid w:val="00B7779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8C8"/>
    <w:rsid w:val="00BE3D42"/>
    <w:rsid w:val="00BE3F4F"/>
    <w:rsid w:val="00BE6A0A"/>
    <w:rsid w:val="00BE6DC3"/>
    <w:rsid w:val="00BF2E2D"/>
    <w:rsid w:val="00BF3227"/>
    <w:rsid w:val="00C00366"/>
    <w:rsid w:val="00C03A29"/>
    <w:rsid w:val="00C05BB7"/>
    <w:rsid w:val="00C16F67"/>
    <w:rsid w:val="00C319B4"/>
    <w:rsid w:val="00C32602"/>
    <w:rsid w:val="00C40E1F"/>
    <w:rsid w:val="00C54172"/>
    <w:rsid w:val="00C615E9"/>
    <w:rsid w:val="00C73E1D"/>
    <w:rsid w:val="00C87385"/>
    <w:rsid w:val="00C97925"/>
    <w:rsid w:val="00C97C91"/>
    <w:rsid w:val="00CA1E79"/>
    <w:rsid w:val="00CA2AC1"/>
    <w:rsid w:val="00CA579C"/>
    <w:rsid w:val="00CA6D42"/>
    <w:rsid w:val="00CA6F3C"/>
    <w:rsid w:val="00CA7B45"/>
    <w:rsid w:val="00CB3A08"/>
    <w:rsid w:val="00CB49E7"/>
    <w:rsid w:val="00CB5E4D"/>
    <w:rsid w:val="00CB7823"/>
    <w:rsid w:val="00CC1B90"/>
    <w:rsid w:val="00CC23FB"/>
    <w:rsid w:val="00CC4941"/>
    <w:rsid w:val="00CD2CA2"/>
    <w:rsid w:val="00CD47B5"/>
    <w:rsid w:val="00CD523B"/>
    <w:rsid w:val="00CD6C06"/>
    <w:rsid w:val="00CE0329"/>
    <w:rsid w:val="00CE2763"/>
    <w:rsid w:val="00CE6E46"/>
    <w:rsid w:val="00CE7663"/>
    <w:rsid w:val="00CE7FD9"/>
    <w:rsid w:val="00CF318B"/>
    <w:rsid w:val="00CF3A2A"/>
    <w:rsid w:val="00D00C50"/>
    <w:rsid w:val="00D02A8D"/>
    <w:rsid w:val="00D02AEC"/>
    <w:rsid w:val="00D14961"/>
    <w:rsid w:val="00D14B55"/>
    <w:rsid w:val="00D2203B"/>
    <w:rsid w:val="00D2429C"/>
    <w:rsid w:val="00D26EE6"/>
    <w:rsid w:val="00D3643C"/>
    <w:rsid w:val="00D43173"/>
    <w:rsid w:val="00D43FC4"/>
    <w:rsid w:val="00D44283"/>
    <w:rsid w:val="00D47EC1"/>
    <w:rsid w:val="00D54358"/>
    <w:rsid w:val="00D652D5"/>
    <w:rsid w:val="00D65598"/>
    <w:rsid w:val="00D84202"/>
    <w:rsid w:val="00D8559B"/>
    <w:rsid w:val="00D9022B"/>
    <w:rsid w:val="00D97E86"/>
    <w:rsid w:val="00DA3364"/>
    <w:rsid w:val="00DA3775"/>
    <w:rsid w:val="00DB09BB"/>
    <w:rsid w:val="00DB3CB2"/>
    <w:rsid w:val="00DB4B50"/>
    <w:rsid w:val="00DC6369"/>
    <w:rsid w:val="00DD10A5"/>
    <w:rsid w:val="00DD4021"/>
    <w:rsid w:val="00DD6D0C"/>
    <w:rsid w:val="00DE0A43"/>
    <w:rsid w:val="00DE7CD5"/>
    <w:rsid w:val="00DF1E75"/>
    <w:rsid w:val="00DF7489"/>
    <w:rsid w:val="00DF7F47"/>
    <w:rsid w:val="00E05CE6"/>
    <w:rsid w:val="00E165B2"/>
    <w:rsid w:val="00E17784"/>
    <w:rsid w:val="00E26461"/>
    <w:rsid w:val="00E27833"/>
    <w:rsid w:val="00E315C6"/>
    <w:rsid w:val="00E4082B"/>
    <w:rsid w:val="00E416B8"/>
    <w:rsid w:val="00E463E8"/>
    <w:rsid w:val="00E47AE2"/>
    <w:rsid w:val="00E50D90"/>
    <w:rsid w:val="00E54BEA"/>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EE6BB8"/>
    <w:rsid w:val="00F05073"/>
    <w:rsid w:val="00F1627E"/>
    <w:rsid w:val="00F22FDA"/>
    <w:rsid w:val="00F233A4"/>
    <w:rsid w:val="00F24BFE"/>
    <w:rsid w:val="00F2527D"/>
    <w:rsid w:val="00F26D3F"/>
    <w:rsid w:val="00F3174C"/>
    <w:rsid w:val="00F34C28"/>
    <w:rsid w:val="00F354CE"/>
    <w:rsid w:val="00F46082"/>
    <w:rsid w:val="00F66CA3"/>
    <w:rsid w:val="00F72422"/>
    <w:rsid w:val="00F756E6"/>
    <w:rsid w:val="00F91E30"/>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F71B7B"/>
  <w15:docId w15:val="{D442D16E-C775-49F5-80C5-350DC6E0E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776214">
      <w:bodyDiv w:val="1"/>
      <w:marLeft w:val="0"/>
      <w:marRight w:val="0"/>
      <w:marTop w:val="0"/>
      <w:marBottom w:val="0"/>
      <w:divBdr>
        <w:top w:val="none" w:sz="0" w:space="0" w:color="auto"/>
        <w:left w:val="none" w:sz="0" w:space="0" w:color="auto"/>
        <w:bottom w:val="none" w:sz="0" w:space="0" w:color="auto"/>
        <w:right w:val="none" w:sz="0" w:space="0" w:color="auto"/>
      </w:divBdr>
    </w:div>
    <w:div w:id="973484164">
      <w:bodyDiv w:val="1"/>
      <w:marLeft w:val="0"/>
      <w:marRight w:val="0"/>
      <w:marTop w:val="0"/>
      <w:marBottom w:val="0"/>
      <w:divBdr>
        <w:top w:val="none" w:sz="0" w:space="0" w:color="auto"/>
        <w:left w:val="none" w:sz="0" w:space="0" w:color="auto"/>
        <w:bottom w:val="none" w:sz="0" w:space="0" w:color="auto"/>
        <w:right w:val="none" w:sz="0" w:space="0" w:color="auto"/>
      </w:divBdr>
    </w:div>
    <w:div w:id="1223638567">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4638884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1518426190">
      <w:bodyDiv w:val="1"/>
      <w:marLeft w:val="0"/>
      <w:marRight w:val="0"/>
      <w:marTop w:val="0"/>
      <w:marBottom w:val="0"/>
      <w:divBdr>
        <w:top w:val="none" w:sz="0" w:space="0" w:color="auto"/>
        <w:left w:val="none" w:sz="0" w:space="0" w:color="auto"/>
        <w:bottom w:val="none" w:sz="0" w:space="0" w:color="auto"/>
        <w:right w:val="none" w:sz="0" w:space="0" w:color="auto"/>
      </w:divBdr>
    </w:div>
    <w:div w:id="1952006731">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s.donat@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1756</Words>
  <Characters>10362</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12094</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9</cp:revision>
  <cp:lastPrinted>2017-03-01T07:23:00Z</cp:lastPrinted>
  <dcterms:created xsi:type="dcterms:W3CDTF">2018-02-21T10:12:00Z</dcterms:created>
  <dcterms:modified xsi:type="dcterms:W3CDTF">2019-02-13T08:45:00Z</dcterms:modified>
</cp:coreProperties>
</file>